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97E1" w14:textId="77777777" w:rsidR="00A86C19" w:rsidRPr="00C32F0F" w:rsidRDefault="00A86C19" w:rsidP="008A5CE3">
      <w:pPr>
        <w:pStyle w:val="NormaleWeb"/>
        <w:shd w:val="clear" w:color="auto" w:fill="FFFFFF"/>
        <w:spacing w:before="0" w:beforeAutospacing="0" w:after="0" w:afterAutospacing="0" w:line="320" w:lineRule="atLeast"/>
        <w:jc w:val="center"/>
        <w:rPr>
          <w:b/>
          <w:bCs/>
          <w:color w:val="2B2D33"/>
        </w:rPr>
      </w:pPr>
      <w:r w:rsidRPr="00C32F0F">
        <w:rPr>
          <w:b/>
          <w:bCs/>
          <w:noProof/>
          <w:color w:val="2B2D33"/>
        </w:rPr>
        <w:drawing>
          <wp:inline distT="0" distB="0" distL="0" distR="0" wp14:anchorId="4D202F9A" wp14:editId="66CF1756">
            <wp:extent cx="1574800" cy="520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nservatorio.png"/>
                    <pic:cNvPicPr/>
                  </pic:nvPicPr>
                  <pic:blipFill>
                    <a:blip r:embed="rId5">
                      <a:extLst>
                        <a:ext uri="{28A0092B-C50C-407E-A947-70E740481C1C}">
                          <a14:useLocalDpi xmlns:a14="http://schemas.microsoft.com/office/drawing/2010/main" val="0"/>
                        </a:ext>
                      </a:extLst>
                    </a:blip>
                    <a:stretch>
                      <a:fillRect/>
                    </a:stretch>
                  </pic:blipFill>
                  <pic:spPr>
                    <a:xfrm>
                      <a:off x="0" y="0"/>
                      <a:ext cx="1574800" cy="520700"/>
                    </a:xfrm>
                    <a:prstGeom prst="rect">
                      <a:avLst/>
                    </a:prstGeom>
                  </pic:spPr>
                </pic:pic>
              </a:graphicData>
            </a:graphic>
          </wp:inline>
        </w:drawing>
      </w:r>
    </w:p>
    <w:p w14:paraId="528C8E5F" w14:textId="77777777" w:rsidR="00A86C19" w:rsidRPr="00C32F0F" w:rsidRDefault="00A86C19" w:rsidP="008A5CE3">
      <w:pPr>
        <w:pStyle w:val="NormaleWeb"/>
        <w:shd w:val="clear" w:color="auto" w:fill="FFFFFF"/>
        <w:spacing w:before="0" w:beforeAutospacing="0" w:after="0" w:afterAutospacing="0" w:line="320" w:lineRule="atLeast"/>
        <w:jc w:val="center"/>
        <w:rPr>
          <w:b/>
          <w:bCs/>
          <w:color w:val="2B2D33"/>
        </w:rPr>
      </w:pPr>
    </w:p>
    <w:p w14:paraId="753EA142" w14:textId="77777777" w:rsidR="00A86C19" w:rsidRPr="00C32F0F" w:rsidRDefault="00A86C19" w:rsidP="008A5CE3">
      <w:pPr>
        <w:pStyle w:val="NormaleWeb"/>
        <w:shd w:val="clear" w:color="auto" w:fill="FFFFFF"/>
        <w:spacing w:before="0" w:beforeAutospacing="0" w:after="0" w:afterAutospacing="0" w:line="320" w:lineRule="atLeast"/>
        <w:jc w:val="center"/>
        <w:rPr>
          <w:b/>
          <w:bCs/>
          <w:color w:val="2B2D33"/>
        </w:rPr>
      </w:pPr>
      <w:r w:rsidRPr="00C32F0F">
        <w:rPr>
          <w:b/>
          <w:bCs/>
          <w:color w:val="2B2D33"/>
        </w:rPr>
        <w:t xml:space="preserve">Conservatorio Fausto Torrefranca </w:t>
      </w:r>
    </w:p>
    <w:p w14:paraId="7EBD5D81" w14:textId="77777777" w:rsidR="00A86C19" w:rsidRPr="00C32F0F" w:rsidRDefault="00A86C19" w:rsidP="008A5CE3">
      <w:pPr>
        <w:pStyle w:val="NormaleWeb"/>
        <w:shd w:val="clear" w:color="auto" w:fill="FFFFFF"/>
        <w:spacing w:before="0" w:beforeAutospacing="0" w:after="0" w:afterAutospacing="0" w:line="320" w:lineRule="atLeast"/>
        <w:jc w:val="center"/>
        <w:rPr>
          <w:b/>
          <w:bCs/>
          <w:color w:val="2B2D33"/>
        </w:rPr>
      </w:pPr>
      <w:r w:rsidRPr="00C32F0F">
        <w:rPr>
          <w:b/>
          <w:bCs/>
          <w:color w:val="2B2D33"/>
        </w:rPr>
        <w:t>Vibo Valentia</w:t>
      </w:r>
    </w:p>
    <w:p w14:paraId="41B919DF" w14:textId="77777777" w:rsidR="00A86C19" w:rsidRPr="00C32F0F" w:rsidRDefault="00A86C19" w:rsidP="008A5CE3">
      <w:pPr>
        <w:pStyle w:val="NormaleWeb"/>
        <w:shd w:val="clear" w:color="auto" w:fill="FFFFFF"/>
        <w:spacing w:before="0" w:beforeAutospacing="0" w:after="0" w:afterAutospacing="0" w:line="320" w:lineRule="atLeast"/>
        <w:jc w:val="center"/>
        <w:rPr>
          <w:b/>
          <w:bCs/>
          <w:color w:val="2B2D33"/>
        </w:rPr>
      </w:pPr>
    </w:p>
    <w:p w14:paraId="75224B29" w14:textId="05054212" w:rsidR="008A5CE3" w:rsidRDefault="008A5CE3" w:rsidP="008A5CE3">
      <w:pPr>
        <w:pStyle w:val="NormaleWeb"/>
        <w:shd w:val="clear" w:color="auto" w:fill="FFFFFF"/>
        <w:spacing w:before="0" w:beforeAutospacing="0" w:after="0" w:afterAutospacing="0" w:line="320" w:lineRule="atLeast"/>
        <w:jc w:val="center"/>
        <w:rPr>
          <w:b/>
          <w:bCs/>
          <w:color w:val="2B2D33"/>
        </w:rPr>
      </w:pPr>
      <w:r w:rsidRPr="00C32F0F">
        <w:rPr>
          <w:b/>
          <w:bCs/>
          <w:color w:val="2B2D33"/>
        </w:rPr>
        <w:t>Prove finali del</w:t>
      </w:r>
      <w:r w:rsidR="00926A1F">
        <w:rPr>
          <w:b/>
          <w:bCs/>
          <w:color w:val="2B2D33"/>
        </w:rPr>
        <w:t xml:space="preserve"> Percorso 30 CFA – Ulteriore abilitazione Art. 13</w:t>
      </w:r>
    </w:p>
    <w:p w14:paraId="48F21325" w14:textId="77777777" w:rsidR="00926A1F" w:rsidRPr="00C32F0F" w:rsidRDefault="00926A1F" w:rsidP="008A5CE3">
      <w:pPr>
        <w:pStyle w:val="NormaleWeb"/>
        <w:shd w:val="clear" w:color="auto" w:fill="FFFFFF"/>
        <w:spacing w:before="0" w:beforeAutospacing="0" w:after="0" w:afterAutospacing="0" w:line="320" w:lineRule="atLeast"/>
        <w:jc w:val="center"/>
        <w:rPr>
          <w:b/>
          <w:bCs/>
          <w:color w:val="2B2D33"/>
        </w:rPr>
      </w:pPr>
    </w:p>
    <w:p w14:paraId="3FAA6B37" w14:textId="77777777" w:rsidR="008A5CE3" w:rsidRPr="00C32F0F" w:rsidRDefault="008A5CE3" w:rsidP="008A5CE3">
      <w:pPr>
        <w:pStyle w:val="NormaleWeb"/>
        <w:shd w:val="clear" w:color="auto" w:fill="FFFFFF"/>
        <w:spacing w:before="0" w:beforeAutospacing="0" w:after="0" w:afterAutospacing="0" w:line="320" w:lineRule="atLeast"/>
        <w:jc w:val="center"/>
        <w:rPr>
          <w:b/>
          <w:bCs/>
          <w:color w:val="2B2D33"/>
        </w:rPr>
      </w:pPr>
      <w:r w:rsidRPr="00C32F0F">
        <w:rPr>
          <w:b/>
          <w:bCs/>
          <w:color w:val="2B2D33"/>
        </w:rPr>
        <w:t xml:space="preserve">Percorso universitario e accademico di formazione iniziale dei docenti </w:t>
      </w:r>
    </w:p>
    <w:p w14:paraId="07DFF89F" w14:textId="77777777" w:rsidR="008A5CE3" w:rsidRPr="00C32F0F" w:rsidRDefault="008A5CE3" w:rsidP="00AB3D9E">
      <w:pPr>
        <w:pStyle w:val="NormaleWeb"/>
        <w:shd w:val="clear" w:color="auto" w:fill="FFFFFF"/>
        <w:spacing w:before="0" w:beforeAutospacing="0" w:after="0" w:afterAutospacing="0" w:line="320" w:lineRule="atLeast"/>
        <w:jc w:val="center"/>
        <w:rPr>
          <w:b/>
          <w:bCs/>
          <w:color w:val="2B2D33"/>
        </w:rPr>
      </w:pPr>
      <w:r w:rsidRPr="00C32F0F">
        <w:rPr>
          <w:b/>
          <w:bCs/>
          <w:color w:val="2B2D33"/>
        </w:rPr>
        <w:t>delle scuole secondarie di primo e secondo grado</w:t>
      </w:r>
    </w:p>
    <w:p w14:paraId="3651A4DC" w14:textId="78935A16" w:rsidR="00A86C19" w:rsidRDefault="00A86C19" w:rsidP="00AB3D9E">
      <w:pPr>
        <w:pStyle w:val="NormaleWeb"/>
        <w:shd w:val="clear" w:color="auto" w:fill="FFFFFF"/>
        <w:spacing w:before="0" w:beforeAutospacing="0" w:after="0" w:afterAutospacing="0" w:line="320" w:lineRule="atLeast"/>
        <w:jc w:val="center"/>
        <w:rPr>
          <w:b/>
          <w:bCs/>
          <w:color w:val="2B2D33"/>
        </w:rPr>
      </w:pPr>
      <w:r w:rsidRPr="00C32F0F">
        <w:rPr>
          <w:b/>
          <w:bCs/>
          <w:color w:val="2B2D33"/>
        </w:rPr>
        <w:t>A.A. 202</w:t>
      </w:r>
      <w:r w:rsidR="00563597">
        <w:rPr>
          <w:b/>
          <w:bCs/>
          <w:color w:val="2B2D33"/>
        </w:rPr>
        <w:t>5</w:t>
      </w:r>
      <w:r w:rsidR="00926A1F">
        <w:rPr>
          <w:b/>
          <w:bCs/>
          <w:color w:val="2B2D33"/>
        </w:rPr>
        <w:t>/202</w:t>
      </w:r>
      <w:r w:rsidR="00563597">
        <w:rPr>
          <w:b/>
          <w:bCs/>
          <w:color w:val="2B2D33"/>
        </w:rPr>
        <w:t>6</w:t>
      </w:r>
    </w:p>
    <w:p w14:paraId="3BC55F60" w14:textId="77777777" w:rsidR="00926A1F" w:rsidRPr="00C32F0F" w:rsidRDefault="00926A1F" w:rsidP="00AB3D9E">
      <w:pPr>
        <w:pStyle w:val="NormaleWeb"/>
        <w:shd w:val="clear" w:color="auto" w:fill="FFFFFF"/>
        <w:spacing w:before="0" w:beforeAutospacing="0" w:after="0" w:afterAutospacing="0" w:line="320" w:lineRule="atLeast"/>
        <w:jc w:val="center"/>
        <w:rPr>
          <w:b/>
          <w:bCs/>
          <w:color w:val="2B2D33"/>
        </w:rPr>
      </w:pPr>
    </w:p>
    <w:p w14:paraId="752E4F21" w14:textId="77777777" w:rsidR="008A5CE3" w:rsidRPr="00C32F0F" w:rsidRDefault="008A5CE3" w:rsidP="008A5CE3">
      <w:pPr>
        <w:pStyle w:val="NormaleWeb"/>
        <w:shd w:val="clear" w:color="auto" w:fill="FFFFFF"/>
        <w:rPr>
          <w:color w:val="2B2D33"/>
        </w:rPr>
      </w:pPr>
    </w:p>
    <w:p w14:paraId="0C9EA292" w14:textId="77777777" w:rsidR="008A5CE3" w:rsidRPr="00C32F0F" w:rsidRDefault="008A5CE3" w:rsidP="00B44C50">
      <w:pPr>
        <w:pStyle w:val="NormaleWeb"/>
        <w:shd w:val="clear" w:color="auto" w:fill="FFFFFF"/>
        <w:jc w:val="both"/>
        <w:rPr>
          <w:color w:val="2B2D33"/>
        </w:rPr>
      </w:pPr>
      <w:r w:rsidRPr="00C32F0F">
        <w:rPr>
          <w:color w:val="2B2D33"/>
        </w:rPr>
        <w:t xml:space="preserve">La prova finale del percorso universitario e accademico consiste in una </w:t>
      </w:r>
      <w:r w:rsidRPr="00C32F0F">
        <w:rPr>
          <w:b/>
          <w:bCs/>
          <w:color w:val="2B2D33"/>
        </w:rPr>
        <w:t>prova scritta</w:t>
      </w:r>
      <w:r w:rsidRPr="00C32F0F">
        <w:rPr>
          <w:color w:val="2B2D33"/>
        </w:rPr>
        <w:t xml:space="preserve"> e in una </w:t>
      </w:r>
      <w:r w:rsidRPr="00C32F0F">
        <w:rPr>
          <w:b/>
          <w:bCs/>
          <w:color w:val="2B2D33"/>
        </w:rPr>
        <w:t>lezione simulata</w:t>
      </w:r>
      <w:r w:rsidRPr="00C32F0F">
        <w:rPr>
          <w:color w:val="2B2D33"/>
        </w:rPr>
        <w:t>, che accertano l’acquisizione delle competenze professionali del profilo di cui all’allegato A del decreto 4 agosto 2023 e nello specifico per ciò che concerne il percorso 30 CFA art. 13 stesso DCPM:</w:t>
      </w:r>
    </w:p>
    <w:p w14:paraId="3CCF7F00" w14:textId="77777777" w:rsidR="008A5CE3" w:rsidRPr="00C32F0F" w:rsidRDefault="008A5CE3" w:rsidP="00B44C50">
      <w:pPr>
        <w:pStyle w:val="NormaleWeb"/>
        <w:shd w:val="clear" w:color="auto" w:fill="FFFFFF"/>
        <w:jc w:val="both"/>
        <w:rPr>
          <w:color w:val="2B2D33"/>
        </w:rPr>
      </w:pPr>
      <w:r w:rsidRPr="00C32F0F">
        <w:rPr>
          <w:color w:val="2B2D33"/>
        </w:rPr>
        <w:t xml:space="preserve">Interpretando i contenuti del DCPM, non essendo pervenuta alcuna indicazione dal MUR, questo Conservatorio prevede </w:t>
      </w:r>
    </w:p>
    <w:p w14:paraId="7F47F32B" w14:textId="77777777" w:rsidR="00C32F0F" w:rsidRPr="00C32F0F" w:rsidRDefault="008A5CE3" w:rsidP="00B44C50">
      <w:pPr>
        <w:pStyle w:val="NormaleWeb"/>
        <w:shd w:val="clear" w:color="auto" w:fill="FFFFFF"/>
        <w:jc w:val="both"/>
        <w:rPr>
          <w:color w:val="2B2D33"/>
        </w:rPr>
      </w:pPr>
      <w:r w:rsidRPr="00C32F0F">
        <w:rPr>
          <w:color w:val="2B2D33"/>
        </w:rPr>
        <w:t>Per la Prova scritta:</w:t>
      </w:r>
    </w:p>
    <w:p w14:paraId="0648C677" w14:textId="77777777" w:rsidR="008A5CE3" w:rsidRPr="00C32F0F" w:rsidRDefault="008A5CE3" w:rsidP="00B44C50">
      <w:pPr>
        <w:pStyle w:val="NormaleWeb"/>
        <w:shd w:val="clear" w:color="auto" w:fill="FFFFFF"/>
        <w:jc w:val="both"/>
        <w:rPr>
          <w:color w:val="2B2D33"/>
        </w:rPr>
      </w:pPr>
      <w:r w:rsidRPr="00C32F0F">
        <w:rPr>
          <w:color w:val="2B2D33"/>
        </w:rPr>
        <w:t xml:space="preserve">Secondo art. 9 comma 4, «Per i soggetti di cui all’art. 13, comma 2, del decreto legislativo, la prova scritta di cui al comma 2 consiste in un </w:t>
      </w:r>
      <w:r w:rsidRPr="00C32F0F">
        <w:rPr>
          <w:b/>
          <w:bCs/>
          <w:color w:val="2B2D33"/>
        </w:rPr>
        <w:t>intervento di progettazione didattica innovativa, anche mediante tecnologie digitali multimediali, inerente alla disciplina o alle discipline della classe di concorso per la quale è conseguita l’abilitazione,</w:t>
      </w:r>
      <w:r w:rsidRPr="00C32F0F">
        <w:rPr>
          <w:color w:val="2B2D33"/>
        </w:rPr>
        <w:t xml:space="preserve"> fermo restando quanto disposto dal comma 3 del DCPM»(tempi aggiuntivi L. 104 e 170)</w:t>
      </w:r>
    </w:p>
    <w:p w14:paraId="30F270DD" w14:textId="77777777" w:rsidR="00A86C19" w:rsidRPr="00C32F0F" w:rsidRDefault="00A86C19" w:rsidP="00B44C50">
      <w:pPr>
        <w:pStyle w:val="NormaleWeb"/>
        <w:shd w:val="clear" w:color="auto" w:fill="FFFFFF"/>
        <w:jc w:val="both"/>
        <w:rPr>
          <w:color w:val="2B2D33"/>
        </w:rPr>
      </w:pPr>
      <w:r w:rsidRPr="00C32F0F">
        <w:rPr>
          <w:color w:val="2B2D33"/>
        </w:rPr>
        <w:t>Dunque:</w:t>
      </w:r>
    </w:p>
    <w:p w14:paraId="5FE09983" w14:textId="77777777" w:rsidR="008A5CE3" w:rsidRPr="00C32F0F" w:rsidRDefault="00C32F0F" w:rsidP="00B44C50">
      <w:pPr>
        <w:pStyle w:val="NormaleWeb"/>
        <w:shd w:val="clear" w:color="auto" w:fill="FFFFFF"/>
        <w:jc w:val="both"/>
        <w:rPr>
          <w:color w:val="2B2D33"/>
        </w:rPr>
      </w:pPr>
      <w:r w:rsidRPr="00C32F0F">
        <w:rPr>
          <w:color w:val="2B2D33"/>
        </w:rPr>
        <w:t xml:space="preserve">- </w:t>
      </w:r>
      <w:r w:rsidR="008A5CE3" w:rsidRPr="00C32F0F">
        <w:rPr>
          <w:b/>
          <w:bCs/>
          <w:color w:val="2B2D33"/>
        </w:rPr>
        <w:t>La Prova scritta</w:t>
      </w:r>
      <w:r w:rsidR="002D605B" w:rsidRPr="00C32F0F">
        <w:rPr>
          <w:color w:val="2B2D33"/>
        </w:rPr>
        <w:t>, ossia la redazione di una progettazione didattica secondo indicazioni art. 9 comma 4,</w:t>
      </w:r>
      <w:r w:rsidR="008A5CE3" w:rsidRPr="00C32F0F">
        <w:rPr>
          <w:color w:val="2B2D33"/>
        </w:rPr>
        <w:t xml:space="preserve"> potrà essere preparata dal candidato </w:t>
      </w:r>
      <w:r w:rsidR="002D605B" w:rsidRPr="00C32F0F">
        <w:rPr>
          <w:color w:val="2B2D33"/>
        </w:rPr>
        <w:t>entro la conclusione delle lezioni in modo da poterla presentare alla commissione nella stessa seduta in cui verrà a discutere la lezione simulata.</w:t>
      </w:r>
    </w:p>
    <w:p w14:paraId="466E1E84" w14:textId="77777777" w:rsidR="002D605B" w:rsidRPr="00C32F0F" w:rsidRDefault="002D605B" w:rsidP="00B44C50">
      <w:pPr>
        <w:pStyle w:val="NormaleWeb"/>
        <w:shd w:val="clear" w:color="auto" w:fill="FFFFFF"/>
        <w:jc w:val="both"/>
        <w:rPr>
          <w:color w:val="2B2D33"/>
        </w:rPr>
      </w:pPr>
      <w:r w:rsidRPr="00C32F0F">
        <w:rPr>
          <w:color w:val="2B2D33"/>
        </w:rPr>
        <w:t xml:space="preserve">La Prova scritta deve avere carattere innovativo inerente </w:t>
      </w:r>
      <w:r w:rsidR="00A86C19" w:rsidRPr="00C32F0F">
        <w:rPr>
          <w:color w:val="2B2D33"/>
        </w:rPr>
        <w:t>al</w:t>
      </w:r>
      <w:r w:rsidRPr="00C32F0F">
        <w:rPr>
          <w:color w:val="2B2D33"/>
        </w:rPr>
        <w:t xml:space="preserve">la classe di concorso per la quale si consegue l’abilitazione. Deve </w:t>
      </w:r>
      <w:r w:rsidR="00A86C19" w:rsidRPr="00C32F0F">
        <w:rPr>
          <w:color w:val="2B2D33"/>
        </w:rPr>
        <w:t>essere così strutturata</w:t>
      </w:r>
      <w:r w:rsidRPr="00C32F0F">
        <w:rPr>
          <w:color w:val="2B2D33"/>
        </w:rPr>
        <w:t xml:space="preserve"> </w:t>
      </w:r>
    </w:p>
    <w:p w14:paraId="09958553" w14:textId="77777777" w:rsidR="002D605B" w:rsidRPr="00C32F0F" w:rsidRDefault="002D605B" w:rsidP="00B44C50">
      <w:pPr>
        <w:pStyle w:val="NormaleWeb"/>
        <w:numPr>
          <w:ilvl w:val="0"/>
          <w:numId w:val="1"/>
        </w:numPr>
        <w:shd w:val="clear" w:color="auto" w:fill="FFFFFF"/>
        <w:jc w:val="both"/>
        <w:rPr>
          <w:color w:val="2B2D33"/>
        </w:rPr>
      </w:pPr>
      <w:r w:rsidRPr="00C32F0F">
        <w:rPr>
          <w:color w:val="2B2D33"/>
        </w:rPr>
        <w:t xml:space="preserve">Frontespizio Conservatorio secondo modello </w:t>
      </w:r>
    </w:p>
    <w:p w14:paraId="48286CAF" w14:textId="77777777" w:rsidR="002D605B" w:rsidRPr="00C32F0F" w:rsidRDefault="002D605B" w:rsidP="00B44C50">
      <w:pPr>
        <w:pStyle w:val="NormaleWeb"/>
        <w:numPr>
          <w:ilvl w:val="0"/>
          <w:numId w:val="1"/>
        </w:numPr>
        <w:shd w:val="clear" w:color="auto" w:fill="FFFFFF"/>
        <w:jc w:val="both"/>
        <w:rPr>
          <w:color w:val="2B2D33"/>
        </w:rPr>
      </w:pPr>
      <w:r w:rsidRPr="00C32F0F">
        <w:rPr>
          <w:color w:val="2B2D33"/>
        </w:rPr>
        <w:t>Indice</w:t>
      </w:r>
    </w:p>
    <w:p w14:paraId="51DE63DE" w14:textId="77777777" w:rsidR="002D605B" w:rsidRPr="00C32F0F" w:rsidRDefault="002D605B" w:rsidP="00B44C50">
      <w:pPr>
        <w:pStyle w:val="NormaleWeb"/>
        <w:numPr>
          <w:ilvl w:val="0"/>
          <w:numId w:val="1"/>
        </w:numPr>
        <w:shd w:val="clear" w:color="auto" w:fill="FFFFFF"/>
        <w:jc w:val="both"/>
        <w:rPr>
          <w:color w:val="2B2D33"/>
        </w:rPr>
      </w:pPr>
      <w:r w:rsidRPr="00C32F0F">
        <w:rPr>
          <w:color w:val="2B2D33"/>
        </w:rPr>
        <w:t>Prefazione</w:t>
      </w:r>
    </w:p>
    <w:p w14:paraId="5BAA23DF" w14:textId="785B7925" w:rsidR="002D605B" w:rsidRPr="00C32F0F" w:rsidRDefault="002D605B" w:rsidP="00B44C50">
      <w:pPr>
        <w:pStyle w:val="NormaleWeb"/>
        <w:numPr>
          <w:ilvl w:val="0"/>
          <w:numId w:val="1"/>
        </w:numPr>
        <w:shd w:val="clear" w:color="auto" w:fill="FFFFFF"/>
        <w:jc w:val="both"/>
        <w:rPr>
          <w:color w:val="2B2D33"/>
        </w:rPr>
      </w:pPr>
      <w:r w:rsidRPr="00C32F0F">
        <w:rPr>
          <w:color w:val="2B2D33"/>
        </w:rPr>
        <w:lastRenderedPageBreak/>
        <w:t>Idea didattica innovativa e progettazione completa (UDA)</w:t>
      </w:r>
      <w:r w:rsidR="00012005">
        <w:rPr>
          <w:color w:val="2B2D33"/>
        </w:rPr>
        <w:t xml:space="preserve"> contraddistinta dalle varie fasi</w:t>
      </w:r>
    </w:p>
    <w:p w14:paraId="292F1541" w14:textId="77777777" w:rsidR="002D605B" w:rsidRPr="00C32F0F" w:rsidRDefault="002D605B" w:rsidP="00B44C50">
      <w:pPr>
        <w:pStyle w:val="NormaleWeb"/>
        <w:numPr>
          <w:ilvl w:val="0"/>
          <w:numId w:val="1"/>
        </w:numPr>
        <w:shd w:val="clear" w:color="auto" w:fill="FFFFFF"/>
        <w:jc w:val="both"/>
        <w:rPr>
          <w:color w:val="2B2D33"/>
        </w:rPr>
      </w:pPr>
      <w:r w:rsidRPr="00C32F0F">
        <w:rPr>
          <w:color w:val="2B2D33"/>
        </w:rPr>
        <w:t>Conclusione: raccordo tra i contenuti delle discipline frequentate durante l’abilitazione e l’idea didattica proposta per la prova scritta.</w:t>
      </w:r>
    </w:p>
    <w:p w14:paraId="0E4F2007" w14:textId="77777777" w:rsidR="002D605B" w:rsidRDefault="002D605B" w:rsidP="00B44C50">
      <w:pPr>
        <w:pStyle w:val="NormaleWeb"/>
        <w:numPr>
          <w:ilvl w:val="0"/>
          <w:numId w:val="1"/>
        </w:numPr>
        <w:shd w:val="clear" w:color="auto" w:fill="FFFFFF"/>
        <w:jc w:val="both"/>
        <w:rPr>
          <w:color w:val="2B2D33"/>
        </w:rPr>
      </w:pPr>
      <w:r w:rsidRPr="00C32F0F">
        <w:rPr>
          <w:color w:val="2B2D33"/>
        </w:rPr>
        <w:t>Bibliografia e sitografia</w:t>
      </w:r>
    </w:p>
    <w:p w14:paraId="4CC0B022" w14:textId="4124D0D6" w:rsidR="00B82CB3" w:rsidRDefault="00B82CB3" w:rsidP="00B44C50">
      <w:pPr>
        <w:pStyle w:val="NormaleWeb"/>
        <w:numPr>
          <w:ilvl w:val="0"/>
          <w:numId w:val="1"/>
        </w:numPr>
        <w:shd w:val="clear" w:color="auto" w:fill="FFFFFF"/>
        <w:jc w:val="both"/>
        <w:rPr>
          <w:color w:val="2B2D33"/>
        </w:rPr>
      </w:pPr>
      <w:r>
        <w:rPr>
          <w:color w:val="2B2D33"/>
        </w:rPr>
        <w:t>Eventuali allegati (non obbligatori)</w:t>
      </w:r>
    </w:p>
    <w:p w14:paraId="658BEBCE" w14:textId="77777777" w:rsidR="002046E5" w:rsidRPr="00813952" w:rsidRDefault="002D605B" w:rsidP="002046E5">
      <w:pPr>
        <w:pStyle w:val="NormaleWeb"/>
        <w:shd w:val="clear" w:color="auto" w:fill="FFFFFF"/>
        <w:jc w:val="both"/>
        <w:rPr>
          <w:color w:val="2B2D33"/>
          <w:u w:val="single"/>
        </w:rPr>
      </w:pPr>
      <w:r w:rsidRPr="00813952">
        <w:rPr>
          <w:color w:val="2B2D33"/>
          <w:u w:val="single"/>
        </w:rPr>
        <w:t xml:space="preserve">Caratteristiche editoriali: </w:t>
      </w:r>
    </w:p>
    <w:p w14:paraId="51201FB1" w14:textId="77777777" w:rsidR="002046E5" w:rsidRDefault="002D605B" w:rsidP="002046E5">
      <w:pPr>
        <w:pStyle w:val="NormaleWeb"/>
        <w:shd w:val="clear" w:color="auto" w:fill="FFFFFF"/>
        <w:jc w:val="both"/>
        <w:rPr>
          <w:color w:val="2B2D33"/>
        </w:rPr>
      </w:pPr>
      <w:r w:rsidRPr="00C32F0F">
        <w:rPr>
          <w:color w:val="2B2D33"/>
        </w:rPr>
        <w:t xml:space="preserve">carattere Times New Roman 12, interlinea minima 18, pagg. totali min 20 max 30. </w:t>
      </w:r>
    </w:p>
    <w:p w14:paraId="55C9C177" w14:textId="380FCC5F" w:rsidR="002046E5" w:rsidRDefault="00F46A30" w:rsidP="002046E5">
      <w:pPr>
        <w:pStyle w:val="NormaleWeb"/>
        <w:shd w:val="clear" w:color="auto" w:fill="FFFFFF"/>
        <w:jc w:val="both"/>
      </w:pPr>
      <w:r>
        <w:rPr>
          <w:color w:val="2B2D33"/>
        </w:rPr>
        <w:t>Margini pagina: superiore 3 cm, inferiore 3 cm, destro  cm, sinistro 3 cm.</w:t>
      </w:r>
      <w:r w:rsidR="002046E5" w:rsidRPr="002046E5">
        <w:t xml:space="preserve"> </w:t>
      </w:r>
    </w:p>
    <w:p w14:paraId="5DF188C3" w14:textId="2C08824E" w:rsidR="002046E5" w:rsidRDefault="002046E5" w:rsidP="002046E5">
      <w:pPr>
        <w:pStyle w:val="NormaleWeb"/>
        <w:shd w:val="clear" w:color="auto" w:fill="FFFFFF"/>
        <w:jc w:val="both"/>
        <w:rPr>
          <w:color w:val="2B2D33"/>
        </w:rPr>
      </w:pPr>
      <w:r w:rsidRPr="002046E5">
        <w:rPr>
          <w:color w:val="2B2D33"/>
        </w:rPr>
        <w:t>Per quello che riguarda le Citazioni va ricordato preliminarmente che</w:t>
      </w:r>
      <w:r>
        <w:rPr>
          <w:color w:val="2B2D33"/>
        </w:rPr>
        <w:t xml:space="preserve"> </w:t>
      </w:r>
      <w:r w:rsidRPr="002046E5">
        <w:rPr>
          <w:color w:val="2B2D33"/>
        </w:rPr>
        <w:t>se si incorporano nel proprio testo parole o idee altrui è sempre necessario il rimando bibliografico al testo originale</w:t>
      </w:r>
      <w:r>
        <w:rPr>
          <w:color w:val="2B2D33"/>
        </w:rPr>
        <w:t xml:space="preserve">. </w:t>
      </w:r>
      <w:r w:rsidRPr="002046E5">
        <w:rPr>
          <w:color w:val="2B2D33"/>
        </w:rPr>
        <w:t xml:space="preserve">Alla fine </w:t>
      </w:r>
      <w:r w:rsidRPr="002046E5">
        <w:rPr>
          <w:color w:val="2B2D33"/>
        </w:rPr>
        <w:t>della citazione</w:t>
      </w:r>
      <w:r w:rsidRPr="002046E5">
        <w:rPr>
          <w:color w:val="2B2D33"/>
        </w:rPr>
        <w:t xml:space="preserve"> va sempre indicato nella nota a piè di pagina la fonte bi</w:t>
      </w:r>
      <w:r w:rsidRPr="002046E5">
        <w:rPr>
          <w:color w:val="2B2D33"/>
        </w:rPr>
        <w:t>b</w:t>
      </w:r>
      <w:r>
        <w:rPr>
          <w:color w:val="2B2D33"/>
        </w:rPr>
        <w:t>l</w:t>
      </w:r>
      <w:r w:rsidRPr="002046E5">
        <w:rPr>
          <w:color w:val="2B2D33"/>
        </w:rPr>
        <w:t>iografica</w:t>
      </w:r>
      <w:r w:rsidRPr="002046E5">
        <w:rPr>
          <w:color w:val="2B2D33"/>
        </w:rPr>
        <w:t xml:space="preserve"> o </w:t>
      </w:r>
      <w:r w:rsidRPr="002046E5">
        <w:rPr>
          <w:color w:val="2B2D33"/>
        </w:rPr>
        <w:t>silografica</w:t>
      </w:r>
      <w:r w:rsidRPr="002046E5">
        <w:rPr>
          <w:color w:val="2B2D33"/>
        </w:rPr>
        <w:t xml:space="preserve"> della citazione stessa. Nelle citazioni </w:t>
      </w:r>
      <w:r w:rsidRPr="002046E5">
        <w:rPr>
          <w:color w:val="2B2D33"/>
        </w:rPr>
        <w:t>bibliografiche</w:t>
      </w:r>
      <w:r w:rsidRPr="002046E5">
        <w:rPr>
          <w:color w:val="2B2D33"/>
        </w:rPr>
        <w:t xml:space="preserve"> si dia per esteso, in maiuscoletto, nome e cognome dell’autore,</w:t>
      </w:r>
      <w:r>
        <w:rPr>
          <w:color w:val="2B2D33"/>
        </w:rPr>
        <w:t xml:space="preserve"> t</w:t>
      </w:r>
      <w:r w:rsidRPr="002046E5">
        <w:rPr>
          <w:color w:val="2B2D33"/>
        </w:rPr>
        <w:t>itolo in corsivo</w:t>
      </w:r>
      <w:r>
        <w:rPr>
          <w:color w:val="2B2D33"/>
        </w:rPr>
        <w:t>.</w:t>
      </w:r>
    </w:p>
    <w:p w14:paraId="6CE5D96D" w14:textId="4DDE7ABE" w:rsidR="002046E5" w:rsidRDefault="002046E5" w:rsidP="002046E5">
      <w:pPr>
        <w:pStyle w:val="NormaleWeb"/>
        <w:shd w:val="clear" w:color="auto" w:fill="FFFFFF"/>
        <w:jc w:val="both"/>
        <w:rPr>
          <w:color w:val="2B2D33"/>
        </w:rPr>
      </w:pPr>
      <w:r>
        <w:rPr>
          <w:color w:val="2B2D33"/>
        </w:rPr>
        <w:t xml:space="preserve">Esempio di bibliografia </w:t>
      </w:r>
      <w:r w:rsidR="0015307A">
        <w:rPr>
          <w:color w:val="2B2D33"/>
        </w:rPr>
        <w:t>(in ordine alfabetico per cognome autore)</w:t>
      </w:r>
    </w:p>
    <w:p w14:paraId="61B34C51" w14:textId="4EF1DC4D" w:rsidR="002046E5" w:rsidRDefault="0015307A" w:rsidP="002046E5">
      <w:pPr>
        <w:pStyle w:val="p1"/>
        <w:rPr>
          <w:sz w:val="22"/>
          <w:szCs w:val="22"/>
        </w:rPr>
      </w:pPr>
      <w:r>
        <w:rPr>
          <w:smallCaps/>
          <w:sz w:val="22"/>
          <w:szCs w:val="22"/>
        </w:rPr>
        <w:t>Cognome Nome</w:t>
      </w:r>
      <w:r w:rsidR="002046E5" w:rsidRPr="002046E5">
        <w:rPr>
          <w:sz w:val="22"/>
          <w:szCs w:val="22"/>
        </w:rPr>
        <w:t xml:space="preserve">, </w:t>
      </w:r>
      <w:r>
        <w:rPr>
          <w:i/>
          <w:iCs/>
          <w:sz w:val="22"/>
          <w:szCs w:val="22"/>
        </w:rPr>
        <w:t>Titolo del libro</w:t>
      </w:r>
      <w:r w:rsidR="002046E5" w:rsidRPr="002046E5">
        <w:rPr>
          <w:sz w:val="22"/>
          <w:szCs w:val="22"/>
        </w:rPr>
        <w:t xml:space="preserve">, </w:t>
      </w:r>
      <w:r>
        <w:rPr>
          <w:sz w:val="22"/>
          <w:szCs w:val="22"/>
        </w:rPr>
        <w:t>Città</w:t>
      </w:r>
      <w:r w:rsidR="002046E5" w:rsidRPr="002046E5">
        <w:rPr>
          <w:sz w:val="22"/>
          <w:szCs w:val="22"/>
        </w:rPr>
        <w:t>,</w:t>
      </w:r>
      <w:r w:rsidR="002046E5" w:rsidRPr="002046E5">
        <w:rPr>
          <w:sz w:val="22"/>
          <w:szCs w:val="22"/>
        </w:rPr>
        <w:t xml:space="preserve"> </w:t>
      </w:r>
      <w:r>
        <w:rPr>
          <w:rStyle w:val="s1"/>
          <w:smallCaps/>
          <w:sz w:val="22"/>
          <w:szCs w:val="22"/>
        </w:rPr>
        <w:t>EDITORE,</w:t>
      </w:r>
      <w:r w:rsidR="002046E5" w:rsidRPr="002046E5">
        <w:rPr>
          <w:sz w:val="22"/>
          <w:szCs w:val="22"/>
        </w:rPr>
        <w:t xml:space="preserve"> </w:t>
      </w:r>
      <w:r>
        <w:rPr>
          <w:sz w:val="22"/>
          <w:szCs w:val="22"/>
        </w:rPr>
        <w:t>anno (es. 1978)</w:t>
      </w:r>
      <w:r w:rsidR="002046E5" w:rsidRPr="002046E5">
        <w:rPr>
          <w:sz w:val="22"/>
          <w:szCs w:val="22"/>
        </w:rPr>
        <w:t>;</w:t>
      </w:r>
    </w:p>
    <w:p w14:paraId="7BD90EC9" w14:textId="77777777" w:rsidR="00813952" w:rsidRDefault="00813952" w:rsidP="002046E5">
      <w:pPr>
        <w:pStyle w:val="p1"/>
        <w:rPr>
          <w:sz w:val="22"/>
          <w:szCs w:val="22"/>
        </w:rPr>
      </w:pPr>
    </w:p>
    <w:p w14:paraId="4FB9B644" w14:textId="3255F7D8" w:rsidR="00813952" w:rsidRPr="0043240F" w:rsidRDefault="00813952" w:rsidP="002046E5">
      <w:pPr>
        <w:pStyle w:val="p1"/>
        <w:rPr>
          <w:sz w:val="24"/>
          <w:szCs w:val="24"/>
        </w:rPr>
      </w:pPr>
      <w:r w:rsidRPr="0043240F">
        <w:rPr>
          <w:sz w:val="24"/>
          <w:szCs w:val="24"/>
        </w:rPr>
        <w:t>Esempio sitografia</w:t>
      </w:r>
    </w:p>
    <w:p w14:paraId="76E3AD0A" w14:textId="77777777" w:rsidR="00813952" w:rsidRDefault="00813952" w:rsidP="002046E5">
      <w:pPr>
        <w:pStyle w:val="p1"/>
        <w:rPr>
          <w:sz w:val="22"/>
          <w:szCs w:val="22"/>
        </w:rPr>
      </w:pPr>
    </w:p>
    <w:p w14:paraId="191757DF" w14:textId="71872AF6" w:rsidR="00813952" w:rsidRPr="00813952" w:rsidRDefault="00813952" w:rsidP="002046E5">
      <w:pPr>
        <w:pStyle w:val="p1"/>
        <w:rPr>
          <w:sz w:val="28"/>
          <w:szCs w:val="28"/>
        </w:rPr>
      </w:pPr>
      <w:r w:rsidRPr="00813952">
        <w:rPr>
          <w:smallCaps/>
          <w:sz w:val="21"/>
          <w:szCs w:val="21"/>
        </w:rPr>
        <w:t xml:space="preserve">Johan Brand-Jamie Brooker-Morten </w:t>
      </w:r>
      <w:proofErr w:type="spellStart"/>
      <w:r w:rsidRPr="00813952">
        <w:rPr>
          <w:smallCaps/>
          <w:sz w:val="21"/>
          <w:szCs w:val="21"/>
        </w:rPr>
        <w:t>Versvik</w:t>
      </w:r>
      <w:proofErr w:type="spellEnd"/>
      <w:r w:rsidRPr="00813952">
        <w:rPr>
          <w:sz w:val="21"/>
          <w:szCs w:val="21"/>
        </w:rPr>
        <w:t xml:space="preserve">, </w:t>
      </w:r>
      <w:proofErr w:type="spellStart"/>
      <w:r w:rsidRPr="00813952">
        <w:rPr>
          <w:i/>
          <w:iCs/>
          <w:sz w:val="21"/>
          <w:szCs w:val="21"/>
        </w:rPr>
        <w:t>Kahoot</w:t>
      </w:r>
      <w:proofErr w:type="spellEnd"/>
      <w:r w:rsidRPr="00813952">
        <w:rPr>
          <w:sz w:val="21"/>
          <w:szCs w:val="21"/>
        </w:rPr>
        <w:t xml:space="preserve">, piattaforma di apprendimento basata sul gioco, utilizzata a scopo didattico nelle scuole e in altre istituzioni educative,  https://kahoot.com (consultato  il 26 </w:t>
      </w:r>
      <w:proofErr w:type="gramStart"/>
      <w:r w:rsidRPr="00813952">
        <w:rPr>
          <w:sz w:val="21"/>
          <w:szCs w:val="21"/>
        </w:rPr>
        <w:t>Maggio</w:t>
      </w:r>
      <w:proofErr w:type="gramEnd"/>
      <w:r w:rsidRPr="00813952">
        <w:rPr>
          <w:sz w:val="21"/>
          <w:szCs w:val="21"/>
        </w:rPr>
        <w:t xml:space="preserve"> 2025).</w:t>
      </w:r>
    </w:p>
    <w:p w14:paraId="6AC734E5" w14:textId="77777777" w:rsidR="00C32F0F" w:rsidRPr="00C32F0F" w:rsidRDefault="00C32F0F" w:rsidP="00B44C50">
      <w:pPr>
        <w:pStyle w:val="NormaleWeb"/>
        <w:shd w:val="clear" w:color="auto" w:fill="FFFFFF"/>
        <w:jc w:val="both"/>
        <w:rPr>
          <w:b/>
          <w:bCs/>
          <w:color w:val="2B2D33"/>
        </w:rPr>
      </w:pPr>
      <w:r w:rsidRPr="00C32F0F">
        <w:rPr>
          <w:b/>
          <w:bCs/>
          <w:color w:val="2B2D33"/>
        </w:rPr>
        <w:t>- Lezione simulata:</w:t>
      </w:r>
    </w:p>
    <w:p w14:paraId="77451938" w14:textId="77777777" w:rsidR="00C32F0F" w:rsidRPr="00C32F0F" w:rsidRDefault="00C32F0F" w:rsidP="00B44C50">
      <w:pPr>
        <w:pStyle w:val="NormaleWeb"/>
        <w:shd w:val="clear" w:color="auto" w:fill="FFFFFF"/>
        <w:jc w:val="both"/>
        <w:rPr>
          <w:color w:val="2B2D33"/>
        </w:rPr>
      </w:pPr>
      <w:r w:rsidRPr="00C32F0F">
        <w:rPr>
          <w:color w:val="2B2D33"/>
        </w:rPr>
        <w:t xml:space="preserve">Secondo Art. 9 comma 3 del DCPM, la lezione simulata, su tema proposto (e inviato tramite mail al candidato) dalla commissione con un anticipo di quarantotto ore, ha una durata massima di quarantacinque minuti, è progettata anche mediante tecnologie digitali multimediali, è sviluppata con didattica innovativa ed è accompagnata dall’illustrazione delle scelte contenutistiche, didattiche e metodologiche compiute in riferimento al percorso di formazione iniziale relativo alla specifica classe di concorso. </w:t>
      </w:r>
    </w:p>
    <w:p w14:paraId="30E56611" w14:textId="77777777" w:rsidR="00C32F0F" w:rsidRPr="00C32F0F" w:rsidRDefault="00C32F0F" w:rsidP="00B44C50">
      <w:pPr>
        <w:pStyle w:val="NormaleWeb"/>
        <w:shd w:val="clear" w:color="auto" w:fill="FFFFFF"/>
        <w:jc w:val="both"/>
      </w:pPr>
      <w:r w:rsidRPr="00C32F0F">
        <w:rPr>
          <w:color w:val="2B2D33"/>
        </w:rPr>
        <w:t>Per lo svolgimento della lezione simulata, il candidato potrà avvalersi di una presentazione Power-point o similare e della strumentazione elettronica, digitale e multimediale presente nella sede del conservatorio, nonché del proprio strumento di cui si richiede l’abilitazione.</w:t>
      </w:r>
    </w:p>
    <w:p w14:paraId="6B89633B" w14:textId="77777777" w:rsidR="00C32F0F" w:rsidRPr="00C32F0F" w:rsidRDefault="00C32F0F" w:rsidP="00B44C50">
      <w:pPr>
        <w:pStyle w:val="NormaleWeb"/>
        <w:shd w:val="clear" w:color="auto" w:fill="FFFFFF"/>
        <w:jc w:val="both"/>
      </w:pPr>
      <w:r w:rsidRPr="00C32F0F">
        <w:rPr>
          <w:color w:val="2B2D33"/>
        </w:rPr>
        <w:t xml:space="preserve">La commissione giudicatrice assegna fino a un massimo di dieci punti alla prova scritta e di dieci punti alla lezione simulata. La prova finale è superata se il candidato consegue un punteggio pari almeno a 7/10 nella prova scritta, e a 7/10 nella lezione simulata. </w:t>
      </w:r>
    </w:p>
    <w:p w14:paraId="10B0AC19" w14:textId="77777777" w:rsidR="00C32F0F" w:rsidRPr="00C32F0F" w:rsidRDefault="00C32F0F" w:rsidP="00B44C50">
      <w:pPr>
        <w:pStyle w:val="NormaleWeb"/>
        <w:shd w:val="clear" w:color="auto" w:fill="FFFFFF"/>
        <w:jc w:val="both"/>
      </w:pPr>
      <w:r w:rsidRPr="00C32F0F">
        <w:rPr>
          <w:color w:val="2B2D33"/>
        </w:rPr>
        <w:lastRenderedPageBreak/>
        <w:t xml:space="preserve">Con il superamento della prova finale è acquisita l’abilitazione all’insegnamento per la relativa classe di concorso. </w:t>
      </w:r>
    </w:p>
    <w:p w14:paraId="64C6F0A7" w14:textId="77777777" w:rsidR="00C32F0F" w:rsidRPr="00C32F0F" w:rsidRDefault="00C32F0F" w:rsidP="00B44C50">
      <w:pPr>
        <w:pStyle w:val="NormaleWeb"/>
        <w:shd w:val="clear" w:color="auto" w:fill="FFFFFF"/>
        <w:jc w:val="both"/>
      </w:pPr>
    </w:p>
    <w:p w14:paraId="3F0B3200" w14:textId="2E055304" w:rsidR="00C32F0F" w:rsidRPr="00926A1F" w:rsidRDefault="00E96CDC" w:rsidP="00B44C50">
      <w:pPr>
        <w:pStyle w:val="NormaleWeb"/>
        <w:shd w:val="clear" w:color="auto" w:fill="FFFFFF"/>
        <w:jc w:val="both"/>
      </w:pPr>
      <w:r w:rsidRPr="00926A1F">
        <w:t>In particolare,</w:t>
      </w:r>
      <w:r w:rsidR="00C32F0F" w:rsidRPr="00926A1F">
        <w:t xml:space="preserve"> per la </w:t>
      </w:r>
      <w:r w:rsidR="00C32F0F" w:rsidRPr="00926A1F">
        <w:rPr>
          <w:b/>
          <w:bCs/>
        </w:rPr>
        <w:t>prova scritta</w:t>
      </w:r>
      <w:r w:rsidR="00C32F0F" w:rsidRPr="00926A1F">
        <w:t xml:space="preserve"> si propone la seguente riflessione e il seguente schema sulla progettazione didattica:</w:t>
      </w:r>
    </w:p>
    <w:p w14:paraId="2B8A0317" w14:textId="77777777" w:rsidR="00C32F0F" w:rsidRPr="00C32F0F" w:rsidRDefault="00C32F0F" w:rsidP="00B44C50">
      <w:pPr>
        <w:pStyle w:val="NormaleWeb"/>
        <w:shd w:val="clear" w:color="auto" w:fill="FFFFFF"/>
        <w:jc w:val="both"/>
        <w:rPr>
          <w:color w:val="2B2D33"/>
          <w:highlight w:val="yellow"/>
        </w:rPr>
      </w:pPr>
    </w:p>
    <w:p w14:paraId="68A56212" w14:textId="77777777" w:rsidR="00C32F0F" w:rsidRPr="00C32F0F" w:rsidRDefault="00C32F0F" w:rsidP="00B44C50">
      <w:pPr>
        <w:pStyle w:val="NormaleWeb"/>
        <w:shd w:val="clear" w:color="auto" w:fill="FFFFFF"/>
        <w:ind w:left="720"/>
        <w:jc w:val="both"/>
        <w:rPr>
          <w:color w:val="2B2D33"/>
        </w:rPr>
      </w:pPr>
      <w:r w:rsidRPr="00926A1F">
        <w:rPr>
          <w:color w:val="2B2D33"/>
        </w:rPr>
        <w:t>STRUTTURA PROGETTAZIONE DIDATTICA:</w:t>
      </w:r>
    </w:p>
    <w:p w14:paraId="2BB028C7" w14:textId="77777777" w:rsidR="00C32F0F" w:rsidRPr="00C32F0F" w:rsidRDefault="00C32F0F" w:rsidP="00B44C50">
      <w:pPr>
        <w:pStyle w:val="NormaleWeb"/>
        <w:shd w:val="clear" w:color="auto" w:fill="FFFFFF"/>
        <w:ind w:left="720"/>
        <w:jc w:val="both"/>
        <w:rPr>
          <w:color w:val="2B2D33"/>
        </w:rPr>
      </w:pPr>
    </w:p>
    <w:p w14:paraId="201924C6" w14:textId="77777777" w:rsidR="00C32F0F" w:rsidRPr="00C32F0F" w:rsidRDefault="00C32F0F" w:rsidP="00B44C50">
      <w:pPr>
        <w:shd w:val="clear" w:color="auto" w:fill="FFFFFF"/>
        <w:spacing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La progettazione didattica è un processo chiave nell’ambito dell’istruzione, che svolge un ruolo cruciale nel plasmare l’apprendimento degli studenti. In questa voce esploriamo cosa s’intende per progettazione didattica, perché è importante, chi ne è responsabile, le fasi principali coinvolte, le differenze tra programmazione e progettazione didattica, nonché il ruolo degli strumenti digitali in questo contesto.</w:t>
      </w:r>
    </w:p>
    <w:p w14:paraId="7FA48888"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 </w:t>
      </w:r>
    </w:p>
    <w:p w14:paraId="6616C9FB"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b/>
          <w:bCs/>
          <w:i/>
          <w:iCs/>
          <w:color w:val="2D2E33"/>
          <w:lang w:eastAsia="it-IT"/>
        </w:rPr>
        <w:t>Cosa intendiamo per ‘progettazione didattica’?</w:t>
      </w:r>
    </w:p>
    <w:p w14:paraId="134F96B3"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La progettazione didattica è il processo di pianificazione e organizzazione delle attività e delle risorse necessarie per guidare l’apprendimento degli studenti. In altre parole, si tratta di creare un ambiente educativo strutturato che favorisca il raggiungimento degli obiettivi di apprendimento stabiliti. Questo processo richiede l’identificazione chiara degli obiettivi di apprendimento, la selezione di strategie di insegnamento adeguate e la scelta dei materiali didattici necessari. La progettazione didattica pone l’attenzione sull’esperienza dell’apprendimento, cercando di renderla efficace, coinvolgente e significativa per gli studenti.</w:t>
      </w:r>
    </w:p>
    <w:p w14:paraId="6F5515CF"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 </w:t>
      </w:r>
    </w:p>
    <w:p w14:paraId="2E329CAA"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b/>
          <w:bCs/>
          <w:i/>
          <w:iCs/>
          <w:color w:val="2D2E33"/>
          <w:lang w:eastAsia="it-IT"/>
        </w:rPr>
        <w:t>Perché è importante la progettazione didattica?</w:t>
      </w:r>
    </w:p>
    <w:p w14:paraId="66B0DFFA"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La progettazione didattica è fondamentale nell’istruzione per diversi motivi. In primo luogo, consente di stabilire obiettivi chiari e misurabili, il che è essenziale per valutare l’efficacia dell’insegnamento. Senza una progettazione oculata, è difficile determinare se gli studenti hanno effettivamente acquisito le competenze desiderate. In secondo luogo, la progettazione didattica permette di adattare il processo di apprendimento alle esigenze degli studenti, tenendo conto delle loro abilità, dei loro stili di apprendimento e delle eventuali difficoltà che potranno incontrare: questo contribuisce a migliorarne il coinvolgimento e la motivazione. Infine, una progettazione didattica ben strutturata favorisce la coerenza nell’insegnamento, consentendo ai docenti di pianificare le lezioni in modo sistematico, in modo che gli studenti ricevano una formazione completa.</w:t>
      </w:r>
    </w:p>
    <w:p w14:paraId="2A8D58D5"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lastRenderedPageBreak/>
        <w:t> </w:t>
      </w:r>
    </w:p>
    <w:p w14:paraId="0B95A325"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b/>
          <w:bCs/>
          <w:i/>
          <w:iCs/>
          <w:color w:val="2D2E33"/>
          <w:lang w:eastAsia="it-IT"/>
        </w:rPr>
        <w:t>Chi fa la progettazione didattica?</w:t>
      </w:r>
    </w:p>
    <w:p w14:paraId="06A08C06"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La progettazione didattica è un compito che coinvolge principalmente i docenti, ma può anche interessare altri professionisti dell’istruzione, come pedagogisti, psicologi dell’istruzione e designer di apprendimento. I docenti sono spesso i principali responsabili della progettazione delle loro lezioni e dei loro corsi. Tuttavia, il coinvolgimento di esperti in pedagogia e design didattico può portare a una progettazione più efficace ed efficiente. Questi professionisti apportano competenze specifiche nella scelta di materiali didattici, nell’adattamento delle lezioni alle esigenze degli studenti e nell’uso di strumenti digitali avanzati.</w:t>
      </w:r>
    </w:p>
    <w:p w14:paraId="582883E4"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 </w:t>
      </w:r>
    </w:p>
    <w:p w14:paraId="2558A722"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b/>
          <w:bCs/>
          <w:i/>
          <w:iCs/>
          <w:color w:val="2D2E33"/>
          <w:lang w:eastAsia="it-IT"/>
        </w:rPr>
        <w:t>Quali sono le fasi principali di progettazione didattica?</w:t>
      </w:r>
    </w:p>
    <w:p w14:paraId="55108D01"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La progettazione didattica segue un processo strutturato che comprende diverse fasi chiave:</w:t>
      </w:r>
    </w:p>
    <w:p w14:paraId="76FE4E67"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Analisi dei bisogni.</w:t>
      </w:r>
      <w:r w:rsidRPr="00C32F0F">
        <w:rPr>
          <w:rFonts w:ascii="Times New Roman" w:eastAsia="Times New Roman" w:hAnsi="Times New Roman" w:cs="Times New Roman"/>
          <w:color w:val="1B1B1B"/>
          <w:lang w:eastAsia="it-IT"/>
        </w:rPr>
        <w:t> In questa fase iniziale, si identificano gli obiettivi di apprendimento e si valutano le esigenze degli studenti. Si tratta di un passo fondamentale che fornisce una base solida per il resto del processo.</w:t>
      </w:r>
    </w:p>
    <w:p w14:paraId="1512CCF7"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Pianificazione.</w:t>
      </w:r>
      <w:r w:rsidRPr="00C32F0F">
        <w:rPr>
          <w:rFonts w:ascii="Times New Roman" w:eastAsia="Times New Roman" w:hAnsi="Times New Roman" w:cs="Times New Roman"/>
          <w:color w:val="1B1B1B"/>
          <w:lang w:eastAsia="it-IT"/>
        </w:rPr>
        <w:t> Qui si stabiliscono le strategie di insegnamento, si selezionano i materiali didattici e si definisce la struttura delle lezioni o del corso. Questa fase richiede una pianificazione dettagliata, tenendo conto del tempo disponibile e delle risorse.</w:t>
      </w:r>
    </w:p>
    <w:p w14:paraId="0D4DE9D7"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Sviluppo dei materiali.</w:t>
      </w:r>
      <w:r w:rsidRPr="00C32F0F">
        <w:rPr>
          <w:rFonts w:ascii="Times New Roman" w:eastAsia="Times New Roman" w:hAnsi="Times New Roman" w:cs="Times New Roman"/>
          <w:color w:val="1B1B1B"/>
          <w:lang w:eastAsia="it-IT"/>
        </w:rPr>
        <w:t> A questo stadio si creano o si acquisiscono i materiali didattici necessari, come testi, video, esercizi, supporti elettronici, ecc. Questi materiali devono essere pertinenti agli obiettivi di apprendimento e alle strategie di insegnamento scelte.</w:t>
      </w:r>
    </w:p>
    <w:p w14:paraId="011082E0"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Implementazione</w:t>
      </w:r>
      <w:r w:rsidRPr="00C32F0F">
        <w:rPr>
          <w:rFonts w:ascii="Times New Roman" w:eastAsia="Times New Roman" w:hAnsi="Times New Roman" w:cs="Times New Roman"/>
          <w:color w:val="1B1B1B"/>
          <w:lang w:eastAsia="it-IT"/>
        </w:rPr>
        <w:t>. Durante questa fase, gli insegnanti mettono in pratica il piano precedentemente stabilito. Si tengono le lezioni o si somministrano i corsi, assicurandosi di seguire la progettazione didattica.</w:t>
      </w:r>
    </w:p>
    <w:p w14:paraId="71796D77"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Valutazione e revisione.</w:t>
      </w:r>
      <w:r w:rsidRPr="00C32F0F">
        <w:rPr>
          <w:rFonts w:ascii="Times New Roman" w:eastAsia="Times New Roman" w:hAnsi="Times New Roman" w:cs="Times New Roman"/>
          <w:color w:val="1B1B1B"/>
          <w:lang w:eastAsia="it-IT"/>
        </w:rPr>
        <w:t> Dopo aver condotto le lezioni o il corso, si valutano i risultati in relazione agli obiettivi di apprendimento. Se necessario, si apportano modifiche al processo di progettazione didattica per migliorare l’efficacia dell’insegnamento.</w:t>
      </w:r>
    </w:p>
    <w:p w14:paraId="5A6960DF"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Riflessione e miglioramento continuo.</w:t>
      </w:r>
      <w:r w:rsidRPr="00C32F0F">
        <w:rPr>
          <w:rFonts w:ascii="Times New Roman" w:eastAsia="Times New Roman" w:hAnsi="Times New Roman" w:cs="Times New Roman"/>
          <w:color w:val="1B1B1B"/>
          <w:lang w:eastAsia="it-IT"/>
        </w:rPr>
        <w:t> Questa fase è un ciclo che si ripete costantemente. Gli insegnanti devono riflettere sulle loro esperienze e sugli input degli studenti per apportare miglioramenti continui al processo di progettazione didattica.</w:t>
      </w:r>
    </w:p>
    <w:p w14:paraId="17B62CF2"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 </w:t>
      </w:r>
    </w:p>
    <w:p w14:paraId="42E702E6"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b/>
          <w:bCs/>
          <w:i/>
          <w:iCs/>
          <w:color w:val="2D2E33"/>
          <w:lang w:eastAsia="it-IT"/>
        </w:rPr>
        <w:t>Quali sono le differenze tra programmazione e progettazione didattica?</w:t>
      </w:r>
    </w:p>
    <w:p w14:paraId="33671A3B"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lastRenderedPageBreak/>
        <w:t>La programmazione e la progettazione didattica sono due concetti strettamente correlati ma distinti nell’ambito dell’istruzione. La programmazione didattica è una parte integrante della progettazione didattica, ma si concentra principalmente sulla struttura temporale e sequenziale delle attività di insegnamento. Include la pianificazione delle lezioni, la determinazione dei tempi e delle modalità di valutazione, nonché la gestione delle risorse. La programmazione risponde a domande come “Cosa insegno?” e “Quando lo insegno?” D’altra parte, la progettazione didattica va oltre la semplice organizzazione delle lezioni. Si concentra su obiettivi di apprendimento chiari, strategie di insegnamento, scelta dei materiali didattici e approccio pedagogico generale. La progettazione risponde quindi a domande più ampie come “Perché insegno questo?” e “Come posso insegnarlo in modo efficace?”.</w:t>
      </w:r>
    </w:p>
    <w:p w14:paraId="156619C2"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 </w:t>
      </w:r>
    </w:p>
    <w:p w14:paraId="08F6F688"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b/>
          <w:bCs/>
          <w:i/>
          <w:iCs/>
          <w:color w:val="2D2E33"/>
          <w:lang w:eastAsia="it-IT"/>
        </w:rPr>
        <w:t>Qual è la funzione degli strumenti digitali nella progettazione didattica?</w:t>
      </w:r>
    </w:p>
    <w:p w14:paraId="055C64B9"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Negli ultimi decenni, l’avvento della tecnologia ha aperto nuove possibilità nell’ambito della progettazione didattica. Gli strumenti digitali svolgono un ruolo cruciale nell’ottimizzare l’organizzazione delle lezioni e migliorare l’esperienza di apprendimento degli studenti. Ecco alcune delle principali funzioni degli strumenti digitali nella progettazione didattica:</w:t>
      </w:r>
    </w:p>
    <w:p w14:paraId="4490D237"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w:t>
      </w:r>
      <w:r w:rsidRPr="00C32F0F">
        <w:rPr>
          <w:rFonts w:ascii="Times New Roman" w:eastAsia="Times New Roman" w:hAnsi="Times New Roman" w:cs="Times New Roman"/>
          <w:i/>
          <w:iCs/>
          <w:color w:val="2D2E33"/>
          <w:lang w:eastAsia="it-IT"/>
        </w:rPr>
        <w:t>Gestione delle risorse</w:t>
      </w:r>
      <w:r w:rsidRPr="00C32F0F">
        <w:rPr>
          <w:rFonts w:ascii="Times New Roman" w:eastAsia="Times New Roman" w:hAnsi="Times New Roman" w:cs="Times New Roman"/>
          <w:color w:val="1B1B1B"/>
          <w:lang w:eastAsia="it-IT"/>
        </w:rPr>
        <w:t>: gli strumenti digitali consentono ai docenti di gestire in modo più efficiente le risorse didattiche. Con l’uso di piattaforme di gestione della classe online, i docenti possono condividere materiali, assegnare compiti e comunicare con gli studenti in modo più organizzato e rapido.</w:t>
      </w:r>
    </w:p>
    <w:p w14:paraId="02DD6CFD"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-Personalizzazione dell’apprendimento:</w:t>
      </w:r>
      <w:r w:rsidRPr="00C32F0F">
        <w:rPr>
          <w:rFonts w:ascii="Times New Roman" w:eastAsia="Times New Roman" w:hAnsi="Times New Roman" w:cs="Times New Roman"/>
          <w:color w:val="1B1B1B"/>
          <w:lang w:eastAsia="it-IT"/>
        </w:rPr>
        <w:t> gli strumenti digitali offrono la possibilità di personalizzare l’apprendimento in base alle esigenze degli studenti. I software di apprendimento adattivo possono regolare il livello di difficoltà delle attività in base alle abilità individuali, consentendo agli studenti di progredire al ritmo che è più adatto a loro.</w:t>
      </w:r>
    </w:p>
    <w:p w14:paraId="03AAD3B2"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-Accesso alle risorse online:</w:t>
      </w:r>
      <w:r w:rsidRPr="00C32F0F">
        <w:rPr>
          <w:rFonts w:ascii="Times New Roman" w:eastAsia="Times New Roman" w:hAnsi="Times New Roman" w:cs="Times New Roman"/>
          <w:color w:val="1B1B1B"/>
          <w:lang w:eastAsia="it-IT"/>
        </w:rPr>
        <w:t> Internet offre una vasta gamma di risorse educative, tra cui video, simulazioni, documenti didattici e altro ancora. I dispositivi digitali consentono ai docenti di accedere a queste risorse e integrarle nella progettazione delle lezioni, arricchendo così l’esperienza di apprendimento degli studenti.</w:t>
      </w:r>
    </w:p>
    <w:p w14:paraId="4B880678"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-Valutazione e feedback:</w:t>
      </w:r>
      <w:r w:rsidRPr="00C32F0F">
        <w:rPr>
          <w:rFonts w:ascii="Times New Roman" w:eastAsia="Times New Roman" w:hAnsi="Times New Roman" w:cs="Times New Roman"/>
          <w:color w:val="1B1B1B"/>
          <w:lang w:eastAsia="it-IT"/>
        </w:rPr>
        <w:t> gli strumenti digitali semplificano la valutazione e la fornitura di feedback. I docenti hanno la possibilità di utilizzare piattaforme online per creare quiz, test e attività di valutazione, che possono essere somministrati in modo automatico. Questo permette un feedback più rapido e accurato agli studenti.</w:t>
      </w:r>
    </w:p>
    <w:p w14:paraId="3C6CF9E8" w14:textId="057AFD06"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-Comunicazione e collaborazione:</w:t>
      </w:r>
      <w:r w:rsidRPr="00C32F0F">
        <w:rPr>
          <w:rFonts w:ascii="Times New Roman" w:eastAsia="Times New Roman" w:hAnsi="Times New Roman" w:cs="Times New Roman"/>
          <w:color w:val="1B1B1B"/>
          <w:lang w:eastAsia="it-IT"/>
        </w:rPr>
        <w:t xml:space="preserve"> gli strumenti digitali facilitano la comunicazione tra docenti e studenti, nonché la collaborazione tra gli studenti stessi. </w:t>
      </w:r>
      <w:r w:rsidR="00E96CDC">
        <w:rPr>
          <w:rFonts w:ascii="Times New Roman" w:eastAsia="Times New Roman" w:hAnsi="Times New Roman" w:cs="Times New Roman"/>
          <w:color w:val="1B1B1B"/>
          <w:lang w:eastAsia="it-IT"/>
        </w:rPr>
        <w:t>L</w:t>
      </w:r>
      <w:r w:rsidRPr="00C32F0F">
        <w:rPr>
          <w:rFonts w:ascii="Times New Roman" w:eastAsia="Times New Roman" w:hAnsi="Times New Roman" w:cs="Times New Roman"/>
          <w:color w:val="1B1B1B"/>
          <w:lang w:eastAsia="it-IT"/>
        </w:rPr>
        <w:t>e piattaforme collaborative online consentono di discutere idee, risolvere problemi e lavorare insieme anche a distanza.</w:t>
      </w:r>
    </w:p>
    <w:p w14:paraId="3BBC1F69"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lastRenderedPageBreak/>
        <w:t>-Monitoraggio del progresso:</w:t>
      </w:r>
      <w:r w:rsidRPr="00C32F0F">
        <w:rPr>
          <w:rFonts w:ascii="Times New Roman" w:eastAsia="Times New Roman" w:hAnsi="Times New Roman" w:cs="Times New Roman"/>
          <w:color w:val="1B1B1B"/>
          <w:lang w:eastAsia="it-IT"/>
        </w:rPr>
        <w:t> con l’uso di software di tracciamento, i docenti sono oggi in grado di monitorare il progresso degli studenti nel tempo. Questi strumenti forniscono dati che possono essere utilizzati per identificare gli studenti che hanno bisogno di ulteriore sostegno e adattare di conseguenza la programmazione delle lezioni.</w:t>
      </w:r>
    </w:p>
    <w:p w14:paraId="3B0DC8BA"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-Semplificazione della documentazione:</w:t>
      </w:r>
      <w:r w:rsidRPr="00C32F0F">
        <w:rPr>
          <w:rFonts w:ascii="Times New Roman" w:eastAsia="Times New Roman" w:hAnsi="Times New Roman" w:cs="Times New Roman"/>
          <w:color w:val="1B1B1B"/>
          <w:lang w:eastAsia="it-IT"/>
        </w:rPr>
        <w:t> la digitalizzazione semplifica la registrazione e l’archiviazione dei dati relativi alle attività didattiche. Questo è particolarmente utile per i docenti che devono tenere traccia di progressi, valutazioni e presenze.</w:t>
      </w:r>
    </w:p>
    <w:p w14:paraId="1ADA4949" w14:textId="77777777" w:rsidR="00C32F0F" w:rsidRPr="00C32F0F" w:rsidRDefault="00C32F0F" w:rsidP="00B44C50">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i/>
          <w:iCs/>
          <w:color w:val="2D2E33"/>
          <w:lang w:eastAsia="it-IT"/>
        </w:rPr>
        <w:t>-Apprendimento ibrido e a distanza:</w:t>
      </w:r>
      <w:r w:rsidRPr="00C32F0F">
        <w:rPr>
          <w:rFonts w:ascii="Times New Roman" w:eastAsia="Times New Roman" w:hAnsi="Times New Roman" w:cs="Times New Roman"/>
          <w:color w:val="1B1B1B"/>
          <w:lang w:eastAsia="it-IT"/>
        </w:rPr>
        <w:t> gli strumenti digitali sono diventati fondamentali nell’ambito dell’istruzione a distanza e nell’apprendimento ibrido. La pandemia di COVID-19 ha evidenziato l’importanza di tali strumenti per garantire la continuità dell’istruzione quando gli studenti non possono essere fisicamente presenti in aula.</w:t>
      </w:r>
    </w:p>
    <w:p w14:paraId="0819495D" w14:textId="0B170A56" w:rsidR="00C32F0F" w:rsidRDefault="00C32F0F" w:rsidP="00D17B63">
      <w:pPr>
        <w:shd w:val="clear" w:color="auto" w:fill="FFFFFF"/>
        <w:spacing w:before="300" w:after="300"/>
        <w:jc w:val="both"/>
        <w:rPr>
          <w:rFonts w:ascii="Times New Roman" w:eastAsia="Times New Roman" w:hAnsi="Times New Roman" w:cs="Times New Roman"/>
          <w:color w:val="1B1B1B"/>
          <w:lang w:eastAsia="it-IT"/>
        </w:rPr>
      </w:pPr>
      <w:r w:rsidRPr="00C32F0F">
        <w:rPr>
          <w:rFonts w:ascii="Times New Roman" w:eastAsia="Times New Roman" w:hAnsi="Times New Roman" w:cs="Times New Roman"/>
          <w:color w:val="1B1B1B"/>
          <w:lang w:eastAsia="it-IT"/>
        </w:rPr>
        <w:t>Gli strumenti digitali offrono numerosi vantaggi nella progettazione didattica, tuttavia è essenziale che i docenti siano adeguatamente formati nell’uso di tali strumenti e che sappiamo mantenere un costante equilibrio tra l’uso della tecnologia e l’interazione umana per garantire un apprendimento di qualità, completo e significativo.</w:t>
      </w:r>
    </w:p>
    <w:p w14:paraId="2F5C8109" w14:textId="77777777" w:rsidR="00D17B63" w:rsidRDefault="00D17B63" w:rsidP="00D17B63">
      <w:pPr>
        <w:spacing w:line="360" w:lineRule="atLeast"/>
        <w:jc w:val="center"/>
        <w:rPr>
          <w:rFonts w:ascii="Times New Roman" w:hAnsi="Times New Roman" w:cs="Times New Roman"/>
          <w:b/>
          <w:sz w:val="28"/>
          <w:szCs w:val="28"/>
        </w:rPr>
      </w:pPr>
      <w:r>
        <w:rPr>
          <w:rFonts w:ascii="Times New Roman" w:hAnsi="Times New Roman" w:cs="Times New Roman"/>
          <w:b/>
          <w:sz w:val="28"/>
          <w:szCs w:val="28"/>
        </w:rPr>
        <w:t>S</w:t>
      </w:r>
      <w:r w:rsidRPr="000E34AE">
        <w:rPr>
          <w:rFonts w:ascii="Times New Roman" w:hAnsi="Times New Roman" w:cs="Times New Roman"/>
          <w:b/>
          <w:sz w:val="28"/>
          <w:szCs w:val="28"/>
        </w:rPr>
        <w:t>chema-guida per la stesura</w:t>
      </w:r>
    </w:p>
    <w:p w14:paraId="0ACEF8BC" w14:textId="77777777" w:rsidR="00D17B63" w:rsidRDefault="00D17B63" w:rsidP="00D17B63">
      <w:pPr>
        <w:spacing w:line="360" w:lineRule="atLeast"/>
        <w:rPr>
          <w:rFonts w:ascii="Times New Roman" w:hAnsi="Times New Roman" w:cs="Times New Roman"/>
          <w:b/>
          <w:sz w:val="28"/>
          <w:szCs w:val="28"/>
        </w:rPr>
      </w:pPr>
    </w:p>
    <w:p w14:paraId="4128FC32" w14:textId="77777777" w:rsidR="00D17B63" w:rsidRPr="002C0456" w:rsidRDefault="00D17B63" w:rsidP="00D17B63">
      <w:pPr>
        <w:spacing w:line="360" w:lineRule="atLeast"/>
        <w:jc w:val="center"/>
        <w:rPr>
          <w:rFonts w:ascii="Times New Roman" w:hAnsi="Times New Roman" w:cs="Times New Roman"/>
          <w:b/>
          <w:i/>
        </w:rPr>
      </w:pPr>
      <w:r>
        <w:rPr>
          <w:rFonts w:ascii="Times New Roman" w:hAnsi="Times New Roman" w:cs="Times New Roman"/>
          <w:b/>
          <w:i/>
        </w:rPr>
        <w:t>FRONTESPIZIO</w:t>
      </w:r>
    </w:p>
    <w:p w14:paraId="5C5FD0F8" w14:textId="77777777" w:rsidR="00D17B63" w:rsidRDefault="00D17B63" w:rsidP="00D17B63">
      <w:pPr>
        <w:spacing w:line="360" w:lineRule="atLeast"/>
        <w:rPr>
          <w:rFonts w:ascii="Times New Roman" w:hAnsi="Times New Roman" w:cs="Times New Roman"/>
          <w:b/>
          <w:iCs/>
        </w:rPr>
      </w:pPr>
    </w:p>
    <w:p w14:paraId="62E0ACE2" w14:textId="77777777" w:rsidR="00D17B63" w:rsidRPr="00DA7486" w:rsidRDefault="00D17B63" w:rsidP="00D17B63">
      <w:pPr>
        <w:spacing w:after="160" w:line="360" w:lineRule="atLeast"/>
        <w:rPr>
          <w:rFonts w:ascii="Times New Roman" w:eastAsiaTheme="minorEastAsia" w:hAnsi="Times New Roman" w:cs="Times New Roman"/>
          <w:b/>
          <w:bCs/>
          <w:lang w:eastAsia="zh-CN"/>
        </w:rPr>
      </w:pPr>
      <w:r w:rsidRPr="00DA7486">
        <w:rPr>
          <w:rFonts w:ascii="Times New Roman" w:eastAsiaTheme="minorEastAsia" w:hAnsi="Times New Roman" w:cs="Times New Roman"/>
          <w:b/>
          <w:bCs/>
          <w:lang w:eastAsia="zh-CN"/>
        </w:rPr>
        <w:t>INDICE</w:t>
      </w:r>
    </w:p>
    <w:p w14:paraId="60553E6E" w14:textId="502A7774" w:rsidR="00D17B63" w:rsidRPr="00DA7486" w:rsidRDefault="00D17B63" w:rsidP="00D17B63">
      <w:pPr>
        <w:spacing w:after="160" w:line="360" w:lineRule="atLeast"/>
        <w:rPr>
          <w:rFonts w:ascii="Times New Roman" w:eastAsiaTheme="minorEastAsia" w:hAnsi="Times New Roman" w:cs="Times New Roman"/>
          <w:b/>
          <w:bCs/>
          <w:lang w:eastAsia="zh-CN"/>
        </w:rPr>
      </w:pPr>
      <w:r>
        <w:rPr>
          <w:rFonts w:ascii="Times New Roman" w:eastAsiaTheme="minorEastAsia" w:hAnsi="Times New Roman" w:cs="Times New Roman"/>
          <w:b/>
          <w:bCs/>
          <w:lang w:eastAsia="zh-CN"/>
        </w:rPr>
        <w:t>Prefazione</w:t>
      </w:r>
      <w:r w:rsidRPr="00DA7486">
        <w:rPr>
          <w:rFonts w:ascii="Times New Roman" w:eastAsiaTheme="minorEastAsia" w:hAnsi="Times New Roman" w:cs="Times New Roman"/>
          <w:b/>
          <w:bCs/>
          <w:lang w:eastAsia="zh-CN"/>
        </w:rPr>
        <w:t xml:space="preserve"> …………………………</w:t>
      </w:r>
      <w:r>
        <w:rPr>
          <w:rFonts w:ascii="Times New Roman" w:eastAsiaTheme="minorEastAsia" w:hAnsi="Times New Roman" w:cs="Times New Roman"/>
          <w:b/>
          <w:bCs/>
          <w:lang w:eastAsia="zh-CN"/>
        </w:rPr>
        <w:t>………………………</w:t>
      </w:r>
      <w:proofErr w:type="gramStart"/>
      <w:r>
        <w:rPr>
          <w:rFonts w:ascii="Times New Roman" w:eastAsiaTheme="minorEastAsia" w:hAnsi="Times New Roman" w:cs="Times New Roman"/>
          <w:b/>
          <w:bCs/>
          <w:lang w:eastAsia="zh-CN"/>
        </w:rPr>
        <w:t>…….</w:t>
      </w:r>
      <w:proofErr w:type="gramEnd"/>
      <w:r w:rsidRPr="00DA7486">
        <w:rPr>
          <w:rFonts w:ascii="Times New Roman" w:eastAsiaTheme="minorEastAsia" w:hAnsi="Times New Roman" w:cs="Times New Roman"/>
          <w:b/>
          <w:bCs/>
          <w:lang w:eastAsia="zh-CN"/>
        </w:rPr>
        <w:t xml:space="preserve">………………… </w:t>
      </w:r>
      <w:r w:rsidRPr="00DA7486">
        <w:rPr>
          <w:rFonts w:ascii="Times New Roman" w:eastAsiaTheme="minorEastAsia" w:hAnsi="Times New Roman" w:cs="Times New Roman"/>
          <w:lang w:eastAsia="zh-CN"/>
        </w:rPr>
        <w:t>p.</w:t>
      </w:r>
    </w:p>
    <w:p w14:paraId="4148E41E" w14:textId="0A17E958" w:rsidR="00D17B63" w:rsidRPr="0019713B" w:rsidRDefault="00D17B63" w:rsidP="00D17B63">
      <w:pPr>
        <w:spacing w:after="160" w:line="360" w:lineRule="auto"/>
        <w:rPr>
          <w:rFonts w:ascii="Times New Roman" w:eastAsia="Times New Roman" w:hAnsi="Times New Roman" w:cs="Times New Roman"/>
          <w:sz w:val="28"/>
          <w:szCs w:val="28"/>
          <w:lang w:eastAsia="it-IT"/>
        </w:rPr>
      </w:pPr>
      <w:r w:rsidRPr="0019713B">
        <w:rPr>
          <w:rFonts w:ascii="Times New Roman" w:eastAsia="Times New Roman" w:hAnsi="Times New Roman" w:cs="Times New Roman"/>
          <w:b/>
          <w:bCs/>
          <w:color w:val="000000"/>
          <w:lang w:eastAsia="it-IT"/>
        </w:rPr>
        <w:t>1. Progett</w:t>
      </w:r>
      <w:r>
        <w:rPr>
          <w:rFonts w:ascii="Times New Roman" w:eastAsia="Times New Roman" w:hAnsi="Times New Roman" w:cs="Times New Roman"/>
          <w:b/>
          <w:bCs/>
          <w:color w:val="000000"/>
          <w:lang w:eastAsia="it-IT"/>
        </w:rPr>
        <w:t xml:space="preserve">azione </w:t>
      </w:r>
      <w:r w:rsidRPr="0019713B">
        <w:rPr>
          <w:rFonts w:ascii="Times New Roman" w:eastAsia="Times New Roman" w:hAnsi="Times New Roman" w:cs="Times New Roman"/>
          <w:b/>
          <w:bCs/>
          <w:color w:val="000000"/>
          <w:lang w:eastAsia="it-IT"/>
        </w:rPr>
        <w:t>didattic</w:t>
      </w:r>
      <w:r>
        <w:rPr>
          <w:rFonts w:ascii="Times New Roman" w:eastAsia="Times New Roman" w:hAnsi="Times New Roman" w:cs="Times New Roman"/>
          <w:b/>
          <w:bCs/>
          <w:color w:val="000000"/>
          <w:lang w:eastAsia="it-IT"/>
        </w:rPr>
        <w:t>a</w:t>
      </w:r>
      <w:r w:rsidRPr="0019713B">
        <w:rPr>
          <w:rFonts w:ascii="Times New Roman" w:eastAsia="Times New Roman" w:hAnsi="Times New Roman" w:cs="Times New Roman"/>
          <w:b/>
          <w:bCs/>
          <w:color w:val="000000"/>
          <w:lang w:eastAsia="it-IT"/>
        </w:rPr>
        <w:t xml:space="preserve"> …………………………………</w:t>
      </w:r>
      <w:proofErr w:type="gramStart"/>
      <w:r w:rsidRPr="0019713B">
        <w:rPr>
          <w:rFonts w:ascii="Times New Roman" w:eastAsia="Times New Roman" w:hAnsi="Times New Roman" w:cs="Times New Roman"/>
          <w:b/>
          <w:bCs/>
          <w:color w:val="000000"/>
          <w:lang w:eastAsia="it-IT"/>
        </w:rPr>
        <w:t>…….</w:t>
      </w:r>
      <w:proofErr w:type="gramEnd"/>
      <w:r w:rsidRPr="0019713B">
        <w:rPr>
          <w:rFonts w:ascii="Times New Roman" w:eastAsia="Times New Roman" w:hAnsi="Times New Roman" w:cs="Times New Roman"/>
          <w:b/>
          <w:bCs/>
          <w:color w:val="000000"/>
          <w:lang w:eastAsia="it-IT"/>
        </w:rPr>
        <w:t>………</w:t>
      </w:r>
      <w:proofErr w:type="gramStart"/>
      <w:r w:rsidRPr="0019713B">
        <w:rPr>
          <w:rFonts w:ascii="Times New Roman" w:eastAsia="Times New Roman" w:hAnsi="Times New Roman" w:cs="Times New Roman"/>
          <w:b/>
          <w:bCs/>
          <w:color w:val="000000"/>
          <w:lang w:eastAsia="it-IT"/>
        </w:rPr>
        <w:t>…….</w:t>
      </w:r>
      <w:proofErr w:type="gramEnd"/>
      <w:r w:rsidRPr="0019713B">
        <w:rPr>
          <w:rFonts w:ascii="Times New Roman" w:eastAsia="Times New Roman" w:hAnsi="Times New Roman" w:cs="Times New Roman"/>
          <w:b/>
          <w:bCs/>
          <w:color w:val="000000"/>
          <w:lang w:eastAsia="it-IT"/>
        </w:rPr>
        <w:t xml:space="preserve">…… </w:t>
      </w:r>
      <w:r w:rsidRPr="0019713B">
        <w:rPr>
          <w:rFonts w:ascii="Times New Roman" w:eastAsia="Times New Roman" w:hAnsi="Times New Roman" w:cs="Times New Roman"/>
          <w:color w:val="000000"/>
          <w:lang w:eastAsia="it-IT"/>
        </w:rPr>
        <w:t xml:space="preserve">p. </w:t>
      </w:r>
    </w:p>
    <w:p w14:paraId="24642ACB" w14:textId="69AD1F6E" w:rsidR="00D17B63" w:rsidRPr="0019713B" w:rsidRDefault="00D17B63" w:rsidP="00D17B63">
      <w:pPr>
        <w:spacing w:line="360" w:lineRule="auto"/>
        <w:ind w:left="560"/>
        <w:jc w:val="both"/>
        <w:rPr>
          <w:rFonts w:ascii="Times New Roman" w:eastAsia="Times New Roman" w:hAnsi="Times New Roman" w:cs="Times New Roman"/>
          <w:sz w:val="28"/>
          <w:szCs w:val="28"/>
          <w:lang w:eastAsia="it-IT"/>
        </w:rPr>
      </w:pPr>
      <w:r w:rsidRPr="0019713B">
        <w:rPr>
          <w:rFonts w:ascii="Times New Roman" w:eastAsia="Times New Roman" w:hAnsi="Times New Roman" w:cs="Times New Roman"/>
          <w:i/>
          <w:iCs/>
          <w:color w:val="000000"/>
          <w:lang w:eastAsia="it-IT"/>
        </w:rPr>
        <w:t xml:space="preserve">1.1 </w:t>
      </w:r>
      <w:r>
        <w:rPr>
          <w:rFonts w:ascii="Times New Roman" w:eastAsia="Times New Roman" w:hAnsi="Times New Roman" w:cs="Times New Roman"/>
          <w:i/>
          <w:iCs/>
          <w:color w:val="000000"/>
          <w:lang w:eastAsia="it-IT"/>
        </w:rPr>
        <w:t xml:space="preserve">Presentazione </w:t>
      </w:r>
      <w:r w:rsidRPr="0019713B">
        <w:rPr>
          <w:rFonts w:ascii="Times New Roman" w:eastAsia="Times New Roman" w:hAnsi="Times New Roman" w:cs="Times New Roman"/>
          <w:i/>
          <w:iCs/>
          <w:color w:val="000000"/>
          <w:lang w:eastAsia="it-IT"/>
        </w:rPr>
        <w:t xml:space="preserve"> del progetto</w:t>
      </w:r>
      <w:r>
        <w:rPr>
          <w:rFonts w:ascii="Times New Roman" w:eastAsia="Times New Roman" w:hAnsi="Times New Roman" w:cs="Times New Roman"/>
          <w:i/>
          <w:iCs/>
          <w:color w:val="000000"/>
          <w:lang w:eastAsia="it-IT"/>
        </w:rPr>
        <w:t xml:space="preserve"> e finalità didattiche</w:t>
      </w:r>
      <w:r w:rsidRPr="0019713B">
        <w:rPr>
          <w:rFonts w:ascii="Times New Roman" w:eastAsia="Times New Roman" w:hAnsi="Times New Roman" w:cs="Times New Roman"/>
          <w:i/>
          <w:iCs/>
          <w:color w:val="000000"/>
          <w:lang w:eastAsia="it-IT"/>
        </w:rPr>
        <w:t xml:space="preserve"> ……………</w:t>
      </w:r>
      <w:proofErr w:type="gramStart"/>
      <w:r w:rsidRPr="0019713B">
        <w:rPr>
          <w:rFonts w:ascii="Times New Roman" w:eastAsia="Times New Roman" w:hAnsi="Times New Roman" w:cs="Times New Roman"/>
          <w:i/>
          <w:iCs/>
          <w:color w:val="000000"/>
          <w:lang w:eastAsia="it-IT"/>
        </w:rPr>
        <w:t>……</w:t>
      </w:r>
      <w:r>
        <w:rPr>
          <w:rFonts w:ascii="Times New Roman" w:eastAsia="Times New Roman" w:hAnsi="Times New Roman" w:cs="Times New Roman"/>
          <w:i/>
          <w:iCs/>
          <w:color w:val="000000"/>
          <w:lang w:eastAsia="it-IT"/>
        </w:rPr>
        <w:t>.</w:t>
      </w:r>
      <w:proofErr w:type="gramEnd"/>
      <w:r>
        <w:rPr>
          <w:rFonts w:ascii="Times New Roman" w:eastAsia="Times New Roman" w:hAnsi="Times New Roman" w:cs="Times New Roman"/>
          <w:i/>
          <w:iCs/>
          <w:color w:val="000000"/>
          <w:lang w:eastAsia="it-IT"/>
        </w:rPr>
        <w:t>.</w:t>
      </w:r>
      <w:r w:rsidRPr="0019713B">
        <w:rPr>
          <w:rFonts w:ascii="Times New Roman" w:eastAsia="Times New Roman" w:hAnsi="Times New Roman" w:cs="Times New Roman"/>
          <w:i/>
          <w:iCs/>
          <w:color w:val="000000"/>
          <w:lang w:eastAsia="it-IT"/>
        </w:rPr>
        <w:t xml:space="preserve">…………   </w:t>
      </w:r>
      <w:r w:rsidRPr="0019713B">
        <w:rPr>
          <w:rFonts w:ascii="Times New Roman" w:eastAsia="Times New Roman" w:hAnsi="Times New Roman" w:cs="Times New Roman"/>
          <w:color w:val="000000"/>
          <w:lang w:eastAsia="it-IT"/>
        </w:rPr>
        <w:t xml:space="preserve">p. </w:t>
      </w:r>
    </w:p>
    <w:p w14:paraId="31CA63B2" w14:textId="0AABB17C" w:rsidR="00D17B63" w:rsidRPr="00D17B63" w:rsidRDefault="00D17B63" w:rsidP="00D17B63">
      <w:pPr>
        <w:spacing w:line="360" w:lineRule="auto"/>
        <w:ind w:left="560"/>
        <w:jc w:val="both"/>
        <w:rPr>
          <w:rFonts w:ascii="Times New Roman" w:eastAsia="Times New Roman" w:hAnsi="Times New Roman" w:cs="Times New Roman"/>
          <w:i/>
          <w:iCs/>
          <w:color w:val="000000"/>
          <w:lang w:eastAsia="it-IT"/>
        </w:rPr>
      </w:pPr>
      <w:r w:rsidRPr="0019713B">
        <w:rPr>
          <w:rFonts w:ascii="Times New Roman" w:eastAsia="Times New Roman" w:hAnsi="Times New Roman" w:cs="Times New Roman"/>
          <w:i/>
          <w:iCs/>
          <w:color w:val="000000"/>
          <w:lang w:eastAsia="it-IT"/>
        </w:rPr>
        <w:t xml:space="preserve">1.2 </w:t>
      </w:r>
      <w:r>
        <w:rPr>
          <w:rFonts w:ascii="Times New Roman" w:eastAsia="Times New Roman" w:hAnsi="Times New Roman" w:cs="Times New Roman"/>
          <w:i/>
          <w:iCs/>
          <w:color w:val="000000"/>
          <w:lang w:eastAsia="it-IT"/>
        </w:rPr>
        <w:t xml:space="preserve">Contenuti e scelte </w:t>
      </w:r>
      <w:r w:rsidRPr="0019713B">
        <w:rPr>
          <w:rFonts w:ascii="Times New Roman" w:eastAsia="Times New Roman" w:hAnsi="Times New Roman" w:cs="Times New Roman"/>
          <w:i/>
          <w:iCs/>
          <w:color w:val="000000"/>
          <w:lang w:eastAsia="it-IT"/>
        </w:rPr>
        <w:t>metodologiche ………………………………</w:t>
      </w:r>
      <w:proofErr w:type="gramStart"/>
      <w:r w:rsidRPr="0019713B">
        <w:rPr>
          <w:rFonts w:ascii="Times New Roman" w:eastAsia="Times New Roman" w:hAnsi="Times New Roman" w:cs="Times New Roman"/>
          <w:i/>
          <w:iCs/>
          <w:color w:val="000000"/>
          <w:lang w:eastAsia="it-IT"/>
        </w:rPr>
        <w:t>……</w:t>
      </w:r>
      <w:r>
        <w:rPr>
          <w:rFonts w:ascii="Times New Roman" w:eastAsia="Times New Roman" w:hAnsi="Times New Roman" w:cs="Times New Roman"/>
          <w:i/>
          <w:iCs/>
          <w:color w:val="000000"/>
          <w:lang w:eastAsia="it-IT"/>
        </w:rPr>
        <w:t>.</w:t>
      </w:r>
      <w:proofErr w:type="gramEnd"/>
      <w:r w:rsidRPr="0019713B">
        <w:rPr>
          <w:rFonts w:ascii="Times New Roman" w:eastAsia="Times New Roman" w:hAnsi="Times New Roman" w:cs="Times New Roman"/>
          <w:i/>
          <w:iCs/>
          <w:color w:val="000000"/>
          <w:lang w:eastAsia="it-IT"/>
        </w:rPr>
        <w:t xml:space="preserve">…………  </w:t>
      </w:r>
      <w:r w:rsidRPr="0019713B">
        <w:rPr>
          <w:rFonts w:ascii="Times New Roman" w:eastAsia="Times New Roman" w:hAnsi="Times New Roman" w:cs="Times New Roman"/>
          <w:color w:val="000000"/>
          <w:lang w:eastAsia="it-IT"/>
        </w:rPr>
        <w:t xml:space="preserve">p. </w:t>
      </w:r>
    </w:p>
    <w:p w14:paraId="3C5F751D" w14:textId="77777777" w:rsidR="00D17B63" w:rsidRPr="0019713B" w:rsidRDefault="00D17B63" w:rsidP="00D17B63">
      <w:pPr>
        <w:spacing w:line="360" w:lineRule="auto"/>
        <w:ind w:left="560"/>
        <w:jc w:val="both"/>
        <w:rPr>
          <w:rFonts w:ascii="Times New Roman" w:eastAsia="Times New Roman" w:hAnsi="Times New Roman" w:cs="Times New Roman"/>
          <w:sz w:val="28"/>
          <w:szCs w:val="28"/>
          <w:lang w:eastAsia="it-IT"/>
        </w:rPr>
      </w:pPr>
      <w:r w:rsidRPr="0019713B">
        <w:rPr>
          <w:rFonts w:ascii="Times New Roman" w:eastAsia="Times New Roman" w:hAnsi="Times New Roman" w:cs="Times New Roman"/>
          <w:i/>
          <w:iCs/>
          <w:color w:val="000000"/>
          <w:lang w:eastAsia="it-IT"/>
        </w:rPr>
        <w:t xml:space="preserve">1.3 Risorse necessarie (strumenti didattici, ambienti)……………………………    </w:t>
      </w:r>
      <w:r w:rsidRPr="0019713B">
        <w:rPr>
          <w:rFonts w:ascii="Times New Roman" w:eastAsia="Times New Roman" w:hAnsi="Times New Roman" w:cs="Times New Roman"/>
          <w:color w:val="000000"/>
          <w:lang w:eastAsia="it-IT"/>
        </w:rPr>
        <w:t xml:space="preserve">p. </w:t>
      </w:r>
    </w:p>
    <w:p w14:paraId="351C9E05" w14:textId="6A709ABA" w:rsidR="00D17B63" w:rsidRPr="0019713B" w:rsidRDefault="00D17B63" w:rsidP="00D17B63">
      <w:pPr>
        <w:spacing w:line="360" w:lineRule="auto"/>
        <w:ind w:left="560"/>
        <w:jc w:val="both"/>
        <w:rPr>
          <w:rFonts w:ascii="Times New Roman" w:eastAsia="Times New Roman" w:hAnsi="Times New Roman" w:cs="Times New Roman"/>
          <w:sz w:val="28"/>
          <w:szCs w:val="28"/>
          <w:lang w:eastAsia="it-IT"/>
        </w:rPr>
      </w:pPr>
      <w:r w:rsidRPr="0019713B">
        <w:rPr>
          <w:rFonts w:ascii="Times New Roman" w:eastAsia="Times New Roman" w:hAnsi="Times New Roman" w:cs="Times New Roman"/>
          <w:i/>
          <w:iCs/>
          <w:color w:val="000000"/>
          <w:lang w:eastAsia="it-IT"/>
        </w:rPr>
        <w:t xml:space="preserve">1.4 Analisi </w:t>
      </w:r>
      <w:r w:rsidR="00E1727B">
        <w:rPr>
          <w:rFonts w:ascii="Times New Roman" w:eastAsia="Times New Roman" w:hAnsi="Times New Roman" w:cs="Times New Roman"/>
          <w:i/>
          <w:iCs/>
          <w:color w:val="000000"/>
          <w:lang w:eastAsia="it-IT"/>
        </w:rPr>
        <w:t>del contesto classe e/o degli alunni destinatari della progettazione didattica</w:t>
      </w:r>
      <w:r>
        <w:rPr>
          <w:rFonts w:ascii="Times New Roman" w:eastAsia="Times New Roman" w:hAnsi="Times New Roman" w:cs="Times New Roman"/>
          <w:i/>
          <w:iCs/>
          <w:color w:val="000000"/>
          <w:lang w:eastAsia="it-IT"/>
        </w:rPr>
        <w:t xml:space="preserve"> </w:t>
      </w:r>
      <w:r w:rsidRPr="0019713B">
        <w:rPr>
          <w:rFonts w:ascii="Times New Roman" w:eastAsia="Times New Roman" w:hAnsi="Times New Roman" w:cs="Times New Roman"/>
          <w:color w:val="000000"/>
          <w:lang w:eastAsia="it-IT"/>
        </w:rPr>
        <w:t xml:space="preserve"> </w:t>
      </w:r>
      <w:r w:rsidRPr="0019713B">
        <w:rPr>
          <w:rFonts w:ascii="Times New Roman" w:eastAsia="Times New Roman" w:hAnsi="Times New Roman" w:cs="Times New Roman"/>
          <w:i/>
          <w:iCs/>
          <w:color w:val="000000"/>
          <w:lang w:eastAsia="it-IT"/>
        </w:rPr>
        <w:t xml:space="preserve">…………………………………………………. </w:t>
      </w:r>
      <w:r w:rsidRPr="0019713B">
        <w:rPr>
          <w:rFonts w:ascii="Times New Roman" w:eastAsia="Times New Roman" w:hAnsi="Times New Roman" w:cs="Times New Roman"/>
          <w:color w:val="000000"/>
          <w:lang w:eastAsia="it-IT"/>
        </w:rPr>
        <w:t xml:space="preserve">p. </w:t>
      </w:r>
    </w:p>
    <w:p w14:paraId="25E70068" w14:textId="77777777" w:rsidR="00D17B63" w:rsidRDefault="00D17B63" w:rsidP="00D17B63">
      <w:pPr>
        <w:spacing w:line="360" w:lineRule="auto"/>
        <w:ind w:left="560"/>
        <w:rPr>
          <w:rFonts w:ascii="Times New Roman" w:eastAsia="Times New Roman" w:hAnsi="Times New Roman" w:cs="Times New Roman"/>
          <w:color w:val="000000"/>
          <w:lang w:eastAsia="it-IT"/>
        </w:rPr>
      </w:pPr>
      <w:r w:rsidRPr="0019713B">
        <w:rPr>
          <w:rFonts w:ascii="Times New Roman" w:eastAsia="Times New Roman" w:hAnsi="Times New Roman" w:cs="Times New Roman"/>
          <w:i/>
          <w:iCs/>
          <w:color w:val="000000"/>
          <w:lang w:eastAsia="it-IT"/>
        </w:rPr>
        <w:t xml:space="preserve">1.5 Indicazione e gestione degli eventi didattici da effettuare (azioni, tempistica)……...………………………………………………………………………   </w:t>
      </w:r>
      <w:r w:rsidRPr="0019713B">
        <w:rPr>
          <w:rFonts w:ascii="Times New Roman" w:eastAsia="Times New Roman" w:hAnsi="Times New Roman" w:cs="Times New Roman"/>
          <w:color w:val="000000"/>
          <w:lang w:eastAsia="it-IT"/>
        </w:rPr>
        <w:t xml:space="preserve">p. </w:t>
      </w:r>
    </w:p>
    <w:p w14:paraId="60B8DCC2" w14:textId="469A33E6" w:rsidR="005F4AAA" w:rsidRPr="0019713B" w:rsidRDefault="005F4AAA" w:rsidP="00D17B63">
      <w:pPr>
        <w:spacing w:line="360" w:lineRule="auto"/>
        <w:ind w:left="560"/>
        <w:rPr>
          <w:rFonts w:ascii="Times New Roman" w:eastAsia="Times New Roman" w:hAnsi="Times New Roman" w:cs="Times New Roman"/>
          <w:sz w:val="28"/>
          <w:szCs w:val="28"/>
          <w:lang w:eastAsia="it-IT"/>
        </w:rPr>
      </w:pPr>
      <w:r>
        <w:rPr>
          <w:rFonts w:ascii="Times New Roman" w:eastAsia="Times New Roman" w:hAnsi="Times New Roman" w:cs="Times New Roman"/>
          <w:i/>
          <w:iCs/>
          <w:color w:val="000000"/>
          <w:lang w:eastAsia="it-IT"/>
        </w:rPr>
        <w:t>1.6 Strumenti compensativi e/o misure dispensativi di fronte a possibili alunni con disabilità ……………………………………………………………………………</w:t>
      </w:r>
      <w:proofErr w:type="gramStart"/>
      <w:r>
        <w:rPr>
          <w:rFonts w:ascii="Times New Roman" w:eastAsia="Times New Roman" w:hAnsi="Times New Roman" w:cs="Times New Roman"/>
          <w:i/>
          <w:iCs/>
          <w:color w:val="000000"/>
          <w:lang w:eastAsia="it-IT"/>
        </w:rPr>
        <w:t>…….</w:t>
      </w:r>
      <w:proofErr w:type="gramEnd"/>
      <w:r w:rsidRPr="005F4AAA">
        <w:rPr>
          <w:rFonts w:ascii="Times New Roman" w:eastAsia="Times New Roman" w:hAnsi="Times New Roman" w:cs="Times New Roman"/>
          <w:color w:val="000000"/>
          <w:lang w:eastAsia="it-IT"/>
        </w:rPr>
        <w:t>p.</w:t>
      </w:r>
    </w:p>
    <w:p w14:paraId="2A076069" w14:textId="085D04B6" w:rsidR="00D17B63" w:rsidRPr="0019713B" w:rsidRDefault="00D17B63" w:rsidP="00D17B63">
      <w:pPr>
        <w:spacing w:line="360" w:lineRule="auto"/>
        <w:ind w:left="560"/>
        <w:jc w:val="both"/>
        <w:rPr>
          <w:rFonts w:ascii="Times New Roman" w:eastAsia="Times New Roman" w:hAnsi="Times New Roman" w:cs="Times New Roman"/>
          <w:sz w:val="28"/>
          <w:szCs w:val="28"/>
          <w:lang w:eastAsia="it-IT"/>
        </w:rPr>
      </w:pPr>
      <w:r w:rsidRPr="0019713B">
        <w:rPr>
          <w:rFonts w:ascii="Times New Roman" w:eastAsia="Times New Roman" w:hAnsi="Times New Roman" w:cs="Times New Roman"/>
          <w:i/>
          <w:iCs/>
          <w:color w:val="000000"/>
          <w:lang w:eastAsia="it-IT"/>
        </w:rPr>
        <w:t>1.</w:t>
      </w:r>
      <w:r w:rsidR="005F4AAA">
        <w:rPr>
          <w:rFonts w:ascii="Times New Roman" w:eastAsia="Times New Roman" w:hAnsi="Times New Roman" w:cs="Times New Roman"/>
          <w:i/>
          <w:iCs/>
          <w:color w:val="000000"/>
          <w:lang w:eastAsia="it-IT"/>
        </w:rPr>
        <w:t>6</w:t>
      </w:r>
      <w:r w:rsidRPr="0019713B">
        <w:rPr>
          <w:rFonts w:ascii="Times New Roman" w:eastAsia="Times New Roman" w:hAnsi="Times New Roman" w:cs="Times New Roman"/>
          <w:i/>
          <w:iCs/>
          <w:color w:val="000000"/>
          <w:lang w:eastAsia="it-IT"/>
        </w:rPr>
        <w:t xml:space="preserve"> Verifica dei risultati…………………………………………………………………</w:t>
      </w:r>
      <w:r w:rsidRPr="0019713B">
        <w:rPr>
          <w:rFonts w:ascii="Times New Roman" w:eastAsia="Times New Roman" w:hAnsi="Times New Roman" w:cs="Times New Roman"/>
          <w:color w:val="000000"/>
          <w:lang w:eastAsia="it-IT"/>
        </w:rPr>
        <w:t>p</w:t>
      </w:r>
      <w:r>
        <w:rPr>
          <w:rFonts w:ascii="Times New Roman" w:eastAsia="Times New Roman" w:hAnsi="Times New Roman" w:cs="Times New Roman"/>
          <w:color w:val="000000"/>
          <w:lang w:eastAsia="it-IT"/>
        </w:rPr>
        <w:t>.</w:t>
      </w:r>
    </w:p>
    <w:p w14:paraId="780A72AF" w14:textId="77777777" w:rsidR="00D17B63" w:rsidRPr="0019713B" w:rsidRDefault="00D17B63" w:rsidP="00D17B63">
      <w:pPr>
        <w:spacing w:line="360" w:lineRule="auto"/>
        <w:ind w:left="1060" w:hanging="700"/>
        <w:rPr>
          <w:rFonts w:ascii="Times New Roman" w:eastAsia="Times New Roman" w:hAnsi="Times New Roman" w:cs="Times New Roman"/>
          <w:sz w:val="28"/>
          <w:szCs w:val="28"/>
          <w:lang w:eastAsia="it-IT"/>
        </w:rPr>
      </w:pPr>
      <w:r w:rsidRPr="0019713B">
        <w:rPr>
          <w:rFonts w:ascii="Times New Roman" w:eastAsia="Times New Roman" w:hAnsi="Times New Roman" w:cs="Times New Roman"/>
          <w:i/>
          <w:iCs/>
          <w:color w:val="000000"/>
          <w:lang w:eastAsia="it-IT"/>
        </w:rPr>
        <w:t> </w:t>
      </w:r>
    </w:p>
    <w:p w14:paraId="43DE9BE9" w14:textId="36B81600" w:rsidR="00D17B63" w:rsidRDefault="00D17B63" w:rsidP="00D17B63">
      <w:pPr>
        <w:spacing w:after="160" w:line="360" w:lineRule="auto"/>
        <w:rPr>
          <w:rFonts w:ascii="Times New Roman" w:eastAsia="Times New Roman" w:hAnsi="Times New Roman" w:cs="Times New Roman"/>
          <w:color w:val="000000"/>
          <w:lang w:eastAsia="it-IT"/>
        </w:rPr>
      </w:pPr>
      <w:r w:rsidRPr="0019713B">
        <w:rPr>
          <w:rFonts w:ascii="Times New Roman" w:eastAsia="Times New Roman" w:hAnsi="Times New Roman" w:cs="Times New Roman"/>
          <w:b/>
          <w:bCs/>
          <w:color w:val="000000"/>
          <w:lang w:eastAsia="it-IT"/>
        </w:rPr>
        <w:t xml:space="preserve">2.  Realizzazione </w:t>
      </w:r>
      <w:r w:rsidR="006A2F84">
        <w:rPr>
          <w:rFonts w:ascii="Times New Roman" w:eastAsia="Times New Roman" w:hAnsi="Times New Roman" w:cs="Times New Roman"/>
          <w:b/>
          <w:bCs/>
          <w:color w:val="000000"/>
          <w:lang w:eastAsia="it-IT"/>
        </w:rPr>
        <w:t>……………</w:t>
      </w:r>
      <w:r w:rsidRPr="0019713B">
        <w:rPr>
          <w:rFonts w:ascii="Times New Roman" w:eastAsia="Times New Roman" w:hAnsi="Times New Roman" w:cs="Times New Roman"/>
          <w:b/>
          <w:bCs/>
          <w:color w:val="000000"/>
          <w:lang w:eastAsia="it-IT"/>
        </w:rPr>
        <w:t>……………………………………</w:t>
      </w:r>
      <w:proofErr w:type="gramStart"/>
      <w:r w:rsidRPr="0019713B">
        <w:rPr>
          <w:rFonts w:ascii="Times New Roman" w:eastAsia="Times New Roman" w:hAnsi="Times New Roman" w:cs="Times New Roman"/>
          <w:b/>
          <w:bCs/>
          <w:color w:val="000000"/>
          <w:lang w:eastAsia="it-IT"/>
        </w:rPr>
        <w:t>…….</w:t>
      </w:r>
      <w:proofErr w:type="gramEnd"/>
      <w:r w:rsidRPr="0019713B">
        <w:rPr>
          <w:rFonts w:ascii="Times New Roman" w:eastAsia="Times New Roman" w:hAnsi="Times New Roman" w:cs="Times New Roman"/>
          <w:b/>
          <w:bCs/>
          <w:color w:val="000000"/>
          <w:lang w:eastAsia="it-IT"/>
        </w:rPr>
        <w:t xml:space="preserve">.…………... </w:t>
      </w:r>
      <w:r w:rsidRPr="0019713B">
        <w:rPr>
          <w:rFonts w:ascii="Times New Roman" w:eastAsia="Times New Roman" w:hAnsi="Times New Roman" w:cs="Times New Roman"/>
          <w:color w:val="000000"/>
          <w:lang w:eastAsia="it-IT"/>
        </w:rPr>
        <w:t xml:space="preserve">p. </w:t>
      </w:r>
    </w:p>
    <w:p w14:paraId="0CB42CE2" w14:textId="362730C7" w:rsidR="006A2F84" w:rsidRPr="006A2F84" w:rsidRDefault="006A2F84" w:rsidP="006A2F84">
      <w:pPr>
        <w:spacing w:line="360" w:lineRule="auto"/>
        <w:ind w:left="560"/>
        <w:jc w:val="both"/>
        <w:rPr>
          <w:rFonts w:ascii="Times New Roman" w:eastAsia="Times New Roman" w:hAnsi="Times New Roman" w:cs="Times New Roman"/>
          <w:i/>
          <w:iCs/>
          <w:color w:val="000000"/>
          <w:sz w:val="22"/>
          <w:szCs w:val="22"/>
          <w:lang w:eastAsia="it-IT"/>
        </w:rPr>
      </w:pPr>
      <w:r w:rsidRPr="00D17B63">
        <w:rPr>
          <w:rFonts w:ascii="Times New Roman" w:eastAsia="Times New Roman" w:hAnsi="Times New Roman" w:cs="Times New Roman"/>
          <w:color w:val="000000"/>
          <w:sz w:val="22"/>
          <w:szCs w:val="22"/>
          <w:lang w:eastAsia="it-IT"/>
        </w:rPr>
        <w:lastRenderedPageBreak/>
        <w:t xml:space="preserve">Inserire le varie fasi della </w:t>
      </w:r>
      <w:r>
        <w:rPr>
          <w:rFonts w:ascii="Times New Roman" w:eastAsia="Times New Roman" w:hAnsi="Times New Roman" w:cs="Times New Roman"/>
          <w:color w:val="000000"/>
          <w:sz w:val="22"/>
          <w:szCs w:val="22"/>
          <w:lang w:eastAsia="it-IT"/>
        </w:rPr>
        <w:t>realizzazione</w:t>
      </w:r>
      <w:r w:rsidRPr="00D17B63">
        <w:rPr>
          <w:rFonts w:ascii="Times New Roman" w:eastAsia="Times New Roman" w:hAnsi="Times New Roman" w:cs="Times New Roman"/>
          <w:color w:val="000000"/>
          <w:sz w:val="22"/>
          <w:szCs w:val="22"/>
          <w:lang w:eastAsia="it-IT"/>
        </w:rPr>
        <w:t xml:space="preserve"> in forma di paragrafi</w:t>
      </w:r>
      <w:r>
        <w:rPr>
          <w:rFonts w:ascii="Times New Roman" w:eastAsia="Times New Roman" w:hAnsi="Times New Roman" w:cs="Times New Roman"/>
          <w:color w:val="000000"/>
          <w:sz w:val="22"/>
          <w:szCs w:val="22"/>
          <w:lang w:eastAsia="it-IT"/>
        </w:rPr>
        <w:t xml:space="preserve"> come sopra (es. </w:t>
      </w:r>
      <w:r>
        <w:rPr>
          <w:rFonts w:ascii="Times New Roman" w:eastAsia="Times New Roman" w:hAnsi="Times New Roman" w:cs="Times New Roman"/>
          <w:i/>
          <w:iCs/>
          <w:color w:val="000000"/>
          <w:sz w:val="22"/>
          <w:szCs w:val="22"/>
          <w:lang w:eastAsia="it-IT"/>
        </w:rPr>
        <w:t xml:space="preserve">2.1 Ascolto del brano in classe, 2.2 Studio dei passaggi tecnici, </w:t>
      </w:r>
      <w:proofErr w:type="spellStart"/>
      <w:r>
        <w:rPr>
          <w:rFonts w:ascii="Times New Roman" w:eastAsia="Times New Roman" w:hAnsi="Times New Roman" w:cs="Times New Roman"/>
          <w:i/>
          <w:iCs/>
          <w:color w:val="000000"/>
          <w:sz w:val="22"/>
          <w:szCs w:val="22"/>
          <w:lang w:eastAsia="it-IT"/>
        </w:rPr>
        <w:t>ecc</w:t>
      </w:r>
      <w:proofErr w:type="spellEnd"/>
      <w:r>
        <w:rPr>
          <w:rFonts w:ascii="Times New Roman" w:eastAsia="Times New Roman" w:hAnsi="Times New Roman" w:cs="Times New Roman"/>
          <w:i/>
          <w:iCs/>
          <w:color w:val="000000"/>
          <w:sz w:val="22"/>
          <w:szCs w:val="22"/>
          <w:lang w:eastAsia="it-IT"/>
        </w:rPr>
        <w:t>…)</w:t>
      </w:r>
    </w:p>
    <w:p w14:paraId="4E10088B" w14:textId="77777777" w:rsidR="00D17B63" w:rsidRPr="006A2F84" w:rsidRDefault="00D17B63" w:rsidP="00D17B63">
      <w:pPr>
        <w:spacing w:line="360" w:lineRule="atLeast"/>
        <w:rPr>
          <w:rFonts w:ascii="Times New Roman" w:eastAsiaTheme="minorEastAsia" w:hAnsi="Times New Roman" w:cs="Times New Roman"/>
          <w:b/>
          <w:bCs/>
          <w:lang w:eastAsia="zh-CN"/>
        </w:rPr>
      </w:pPr>
    </w:p>
    <w:p w14:paraId="5824A099" w14:textId="2ABF3B41" w:rsidR="00D17B63" w:rsidRPr="006A2F84" w:rsidRDefault="00D17B63" w:rsidP="00D17B63">
      <w:pPr>
        <w:spacing w:after="160" w:line="360" w:lineRule="atLeast"/>
        <w:rPr>
          <w:rFonts w:ascii="Times New Roman" w:eastAsiaTheme="minorEastAsia" w:hAnsi="Times New Roman" w:cs="Times New Roman"/>
          <w:b/>
          <w:bCs/>
          <w:lang w:eastAsia="zh-CN"/>
        </w:rPr>
      </w:pPr>
      <w:r w:rsidRPr="006A2F84">
        <w:rPr>
          <w:rFonts w:ascii="Times New Roman" w:eastAsiaTheme="minorEastAsia" w:hAnsi="Times New Roman" w:cs="Times New Roman"/>
          <w:b/>
          <w:bCs/>
          <w:lang w:eastAsia="zh-CN"/>
        </w:rPr>
        <w:t>Conclusioni ……………………………………………</w:t>
      </w:r>
      <w:proofErr w:type="gramStart"/>
      <w:r w:rsidRPr="006A2F84">
        <w:rPr>
          <w:rFonts w:ascii="Times New Roman" w:eastAsiaTheme="minorEastAsia" w:hAnsi="Times New Roman" w:cs="Times New Roman"/>
          <w:b/>
          <w:bCs/>
          <w:lang w:eastAsia="zh-CN"/>
        </w:rPr>
        <w:t>…….</w:t>
      </w:r>
      <w:proofErr w:type="gramEnd"/>
      <w:r w:rsidRPr="006A2F84">
        <w:rPr>
          <w:rFonts w:ascii="Times New Roman" w:eastAsiaTheme="minorEastAsia" w:hAnsi="Times New Roman" w:cs="Times New Roman"/>
          <w:b/>
          <w:bCs/>
          <w:lang w:eastAsia="zh-CN"/>
        </w:rPr>
        <w:t>…………………………</w:t>
      </w:r>
      <w:r w:rsidR="006A2F84" w:rsidRPr="006A2F84">
        <w:rPr>
          <w:rFonts w:ascii="Times New Roman" w:eastAsiaTheme="minorEastAsia" w:hAnsi="Times New Roman" w:cs="Times New Roman"/>
          <w:lang w:eastAsia="zh-CN"/>
        </w:rPr>
        <w:t>p.</w:t>
      </w:r>
    </w:p>
    <w:p w14:paraId="10320133" w14:textId="4ED8DCEA" w:rsidR="00D17B63" w:rsidRPr="00DA7486" w:rsidRDefault="00D17B63" w:rsidP="00D17B63">
      <w:pPr>
        <w:spacing w:after="160" w:line="360" w:lineRule="atLeast"/>
        <w:rPr>
          <w:rFonts w:ascii="Times New Roman" w:eastAsiaTheme="minorEastAsia" w:hAnsi="Times New Roman" w:cs="Times New Roman"/>
          <w:b/>
          <w:bCs/>
          <w:lang w:eastAsia="zh-CN"/>
        </w:rPr>
      </w:pPr>
      <w:r w:rsidRPr="00DA7486">
        <w:rPr>
          <w:rFonts w:ascii="Times New Roman" w:eastAsiaTheme="minorEastAsia" w:hAnsi="Times New Roman" w:cs="Times New Roman"/>
          <w:b/>
          <w:bCs/>
          <w:lang w:eastAsia="zh-CN"/>
        </w:rPr>
        <w:t>Bibliografia ……………………………………</w:t>
      </w:r>
      <w:r>
        <w:rPr>
          <w:rFonts w:ascii="Times New Roman" w:eastAsiaTheme="minorEastAsia" w:hAnsi="Times New Roman" w:cs="Times New Roman"/>
          <w:b/>
          <w:bCs/>
          <w:lang w:eastAsia="zh-CN"/>
        </w:rPr>
        <w:t>………………………</w:t>
      </w:r>
      <w:r w:rsidRPr="00DA7486">
        <w:rPr>
          <w:rFonts w:ascii="Times New Roman" w:eastAsiaTheme="minorEastAsia" w:hAnsi="Times New Roman" w:cs="Times New Roman"/>
          <w:b/>
          <w:bCs/>
          <w:lang w:eastAsia="zh-CN"/>
        </w:rPr>
        <w:t xml:space="preserve">……………... </w:t>
      </w:r>
      <w:r w:rsidRPr="00DA7486">
        <w:rPr>
          <w:rFonts w:ascii="Times New Roman" w:eastAsiaTheme="minorEastAsia" w:hAnsi="Times New Roman" w:cs="Times New Roman"/>
          <w:lang w:eastAsia="zh-CN"/>
        </w:rPr>
        <w:t>p.</w:t>
      </w:r>
    </w:p>
    <w:p w14:paraId="6964BF6A" w14:textId="709FD280" w:rsidR="00D17B63" w:rsidRPr="00DA7486" w:rsidRDefault="00D17B63" w:rsidP="00D17B63">
      <w:pPr>
        <w:spacing w:after="160" w:line="360" w:lineRule="atLeast"/>
        <w:rPr>
          <w:rFonts w:ascii="Times New Roman" w:eastAsiaTheme="minorEastAsia" w:hAnsi="Times New Roman" w:cs="Times New Roman"/>
          <w:b/>
          <w:bCs/>
          <w:lang w:eastAsia="zh-CN"/>
        </w:rPr>
      </w:pPr>
      <w:r w:rsidRPr="00DA7486">
        <w:rPr>
          <w:rFonts w:ascii="Times New Roman" w:eastAsiaTheme="minorEastAsia" w:hAnsi="Times New Roman" w:cs="Times New Roman"/>
          <w:b/>
          <w:bCs/>
          <w:lang w:eastAsia="zh-CN"/>
        </w:rPr>
        <w:t>Sitografia ………………………………………</w:t>
      </w:r>
      <w:r>
        <w:rPr>
          <w:rFonts w:ascii="Times New Roman" w:eastAsiaTheme="minorEastAsia" w:hAnsi="Times New Roman" w:cs="Times New Roman"/>
          <w:b/>
          <w:bCs/>
          <w:lang w:eastAsia="zh-CN"/>
        </w:rPr>
        <w:t>………………………</w:t>
      </w:r>
      <w:r w:rsidRPr="00DA7486">
        <w:rPr>
          <w:rFonts w:ascii="Times New Roman" w:eastAsiaTheme="minorEastAsia" w:hAnsi="Times New Roman" w:cs="Times New Roman"/>
          <w:b/>
          <w:bCs/>
          <w:lang w:eastAsia="zh-CN"/>
        </w:rPr>
        <w:t>………</w:t>
      </w:r>
      <w:proofErr w:type="gramStart"/>
      <w:r w:rsidRPr="00DA7486">
        <w:rPr>
          <w:rFonts w:ascii="Times New Roman" w:eastAsiaTheme="minorEastAsia" w:hAnsi="Times New Roman" w:cs="Times New Roman"/>
          <w:b/>
          <w:bCs/>
          <w:lang w:eastAsia="zh-CN"/>
        </w:rPr>
        <w:t>…….</w:t>
      </w:r>
      <w:proofErr w:type="gramEnd"/>
      <w:r w:rsidRPr="00DA7486">
        <w:rPr>
          <w:rFonts w:ascii="Times New Roman" w:eastAsiaTheme="minorEastAsia" w:hAnsi="Times New Roman" w:cs="Times New Roman"/>
          <w:b/>
          <w:bCs/>
          <w:lang w:eastAsia="zh-CN"/>
        </w:rPr>
        <w:t xml:space="preserve">. </w:t>
      </w:r>
      <w:r w:rsidRPr="00DA7486">
        <w:rPr>
          <w:rFonts w:ascii="Times New Roman" w:eastAsiaTheme="minorEastAsia" w:hAnsi="Times New Roman" w:cs="Times New Roman"/>
          <w:lang w:eastAsia="zh-CN"/>
        </w:rPr>
        <w:t>p.</w:t>
      </w:r>
    </w:p>
    <w:p w14:paraId="1C05A40A" w14:textId="6AE936C4" w:rsidR="00D17B63" w:rsidRPr="002B6BC9" w:rsidRDefault="00D17B63" w:rsidP="002B6BC9">
      <w:pPr>
        <w:spacing w:after="160" w:line="360" w:lineRule="atLeast"/>
        <w:rPr>
          <w:rFonts w:ascii="Times New Roman" w:eastAsia="Times New Roman" w:hAnsi="Times New Roman" w:cs="Times New Roman"/>
          <w:color w:val="000000"/>
          <w:lang w:eastAsia="zh-CN"/>
        </w:rPr>
      </w:pPr>
      <w:r w:rsidRPr="00DA7486">
        <w:rPr>
          <w:rFonts w:ascii="Times New Roman" w:eastAsiaTheme="minorEastAsia" w:hAnsi="Times New Roman" w:cs="Times New Roman"/>
          <w:b/>
          <w:bCs/>
          <w:lang w:eastAsia="zh-CN"/>
        </w:rPr>
        <w:t xml:space="preserve">Allegati </w:t>
      </w:r>
      <w:r w:rsidRPr="00DA7486">
        <w:rPr>
          <w:rFonts w:ascii="Times New Roman" w:eastAsia="Times New Roman" w:hAnsi="Times New Roman" w:cs="Times New Roman"/>
          <w:color w:val="000000"/>
          <w:lang w:eastAsia="zh-CN"/>
        </w:rPr>
        <w:t>(se inclusi) …</w:t>
      </w:r>
      <w:r>
        <w:rPr>
          <w:rFonts w:ascii="Times New Roman" w:eastAsia="Times New Roman" w:hAnsi="Times New Roman" w:cs="Times New Roman"/>
          <w:color w:val="000000"/>
          <w:lang w:eastAsia="zh-CN"/>
        </w:rPr>
        <w:t>…</w:t>
      </w:r>
      <w:proofErr w:type="gramStart"/>
      <w:r>
        <w:rPr>
          <w:rFonts w:ascii="Times New Roman" w:eastAsia="Times New Roman" w:hAnsi="Times New Roman" w:cs="Times New Roman"/>
          <w:color w:val="000000"/>
          <w:lang w:eastAsia="zh-CN"/>
        </w:rPr>
        <w:t>…….</w:t>
      </w:r>
      <w:proofErr w:type="gramEnd"/>
      <w:r w:rsidRPr="00DA7486">
        <w:rPr>
          <w:rFonts w:ascii="Times New Roman" w:eastAsia="Times New Roman" w:hAnsi="Times New Roman" w:cs="Times New Roman"/>
          <w:color w:val="000000"/>
          <w:lang w:eastAsia="zh-CN"/>
        </w:rPr>
        <w:t>………………………………………</w:t>
      </w:r>
      <w:r>
        <w:rPr>
          <w:rFonts w:ascii="Times New Roman" w:eastAsia="Times New Roman" w:hAnsi="Times New Roman" w:cs="Times New Roman"/>
          <w:color w:val="000000"/>
          <w:lang w:eastAsia="zh-CN"/>
        </w:rPr>
        <w:t>………………</w:t>
      </w:r>
      <w:r w:rsidRPr="00DA7486">
        <w:rPr>
          <w:rFonts w:ascii="Times New Roman" w:eastAsia="Times New Roman" w:hAnsi="Times New Roman" w:cs="Times New Roman"/>
          <w:color w:val="000000"/>
          <w:lang w:eastAsia="zh-CN"/>
        </w:rPr>
        <w:t>…p.</w:t>
      </w:r>
    </w:p>
    <w:sectPr w:rsidR="00D17B63" w:rsidRPr="002B6BC9" w:rsidSect="00D17B63">
      <w:pgSz w:w="11900"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D3AD5"/>
    <w:multiLevelType w:val="hybridMultilevel"/>
    <w:tmpl w:val="81DE9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6527C98"/>
    <w:multiLevelType w:val="hybridMultilevel"/>
    <w:tmpl w:val="3FB8C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3656784">
    <w:abstractNumId w:val="0"/>
  </w:num>
  <w:num w:numId="2" w16cid:durableId="860046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CE3"/>
    <w:rsid w:val="00012005"/>
    <w:rsid w:val="0015307A"/>
    <w:rsid w:val="002046E5"/>
    <w:rsid w:val="002B6BC9"/>
    <w:rsid w:val="002D605B"/>
    <w:rsid w:val="00381B50"/>
    <w:rsid w:val="0043240F"/>
    <w:rsid w:val="00563597"/>
    <w:rsid w:val="005F4AAA"/>
    <w:rsid w:val="0069475E"/>
    <w:rsid w:val="006A2F84"/>
    <w:rsid w:val="00813952"/>
    <w:rsid w:val="00862522"/>
    <w:rsid w:val="008A5CE3"/>
    <w:rsid w:val="00926A1F"/>
    <w:rsid w:val="0094354D"/>
    <w:rsid w:val="009A27B0"/>
    <w:rsid w:val="00A86C19"/>
    <w:rsid w:val="00AB3D9E"/>
    <w:rsid w:val="00AE5E7B"/>
    <w:rsid w:val="00B44C50"/>
    <w:rsid w:val="00B65D6E"/>
    <w:rsid w:val="00B82CB3"/>
    <w:rsid w:val="00B92E06"/>
    <w:rsid w:val="00C24E18"/>
    <w:rsid w:val="00C32F0F"/>
    <w:rsid w:val="00D17B63"/>
    <w:rsid w:val="00D444BF"/>
    <w:rsid w:val="00E1727B"/>
    <w:rsid w:val="00E67FE2"/>
    <w:rsid w:val="00E96CDC"/>
    <w:rsid w:val="00F46A30"/>
    <w:rsid w:val="00FB74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9490"/>
  <w15:chartTrackingRefBased/>
  <w15:docId w15:val="{243EE4EF-CFE1-3D48-8BA5-F14B8F12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A5CE3"/>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A86C19"/>
    <w:rPr>
      <w:color w:val="0563C1" w:themeColor="hyperlink"/>
      <w:u w:val="single"/>
    </w:rPr>
  </w:style>
  <w:style w:type="character" w:styleId="Menzionenonrisolta">
    <w:name w:val="Unresolved Mention"/>
    <w:basedOn w:val="Carpredefinitoparagrafo"/>
    <w:uiPriority w:val="99"/>
    <w:semiHidden/>
    <w:unhideWhenUsed/>
    <w:rsid w:val="00A86C19"/>
    <w:rPr>
      <w:color w:val="605E5C"/>
      <w:shd w:val="clear" w:color="auto" w:fill="E1DFDD"/>
    </w:rPr>
  </w:style>
  <w:style w:type="character" w:styleId="Enfasicorsivo">
    <w:name w:val="Emphasis"/>
    <w:basedOn w:val="Carpredefinitoparagrafo"/>
    <w:uiPriority w:val="20"/>
    <w:qFormat/>
    <w:rsid w:val="00C32F0F"/>
    <w:rPr>
      <w:i/>
      <w:iCs/>
    </w:rPr>
  </w:style>
  <w:style w:type="character" w:styleId="Collegamentovisitato">
    <w:name w:val="FollowedHyperlink"/>
    <w:basedOn w:val="Carpredefinitoparagrafo"/>
    <w:uiPriority w:val="99"/>
    <w:semiHidden/>
    <w:unhideWhenUsed/>
    <w:rsid w:val="00F46A30"/>
    <w:rPr>
      <w:color w:val="954F72" w:themeColor="followedHyperlink"/>
      <w:u w:val="single"/>
    </w:rPr>
  </w:style>
  <w:style w:type="paragraph" w:customStyle="1" w:styleId="p1">
    <w:name w:val="p1"/>
    <w:basedOn w:val="Normale"/>
    <w:rsid w:val="002046E5"/>
    <w:rPr>
      <w:rFonts w:ascii="Times New Roman" w:eastAsia="Times New Roman" w:hAnsi="Times New Roman" w:cs="Times New Roman"/>
      <w:color w:val="000000"/>
      <w:sz w:val="18"/>
      <w:szCs w:val="18"/>
      <w:lang w:eastAsia="it-IT"/>
    </w:rPr>
  </w:style>
  <w:style w:type="character" w:customStyle="1" w:styleId="s1">
    <w:name w:val="s1"/>
    <w:basedOn w:val="Carpredefinitoparagrafo"/>
    <w:rsid w:val="002046E5"/>
    <w:rPr>
      <w:rFonts w:ascii="Times New Roman" w:hAnsi="Times New Roman" w:cs="Times New Roman"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30451">
      <w:bodyDiv w:val="1"/>
      <w:marLeft w:val="0"/>
      <w:marRight w:val="0"/>
      <w:marTop w:val="0"/>
      <w:marBottom w:val="0"/>
      <w:divBdr>
        <w:top w:val="none" w:sz="0" w:space="0" w:color="auto"/>
        <w:left w:val="none" w:sz="0" w:space="0" w:color="auto"/>
        <w:bottom w:val="none" w:sz="0" w:space="0" w:color="auto"/>
        <w:right w:val="none" w:sz="0" w:space="0" w:color="auto"/>
      </w:divBdr>
      <w:divsChild>
        <w:div w:id="119034035">
          <w:marLeft w:val="0"/>
          <w:marRight w:val="0"/>
          <w:marTop w:val="0"/>
          <w:marBottom w:val="0"/>
          <w:divBdr>
            <w:top w:val="none" w:sz="0" w:space="0" w:color="auto"/>
            <w:left w:val="none" w:sz="0" w:space="0" w:color="auto"/>
            <w:bottom w:val="none" w:sz="0" w:space="0" w:color="auto"/>
            <w:right w:val="none" w:sz="0" w:space="0" w:color="auto"/>
          </w:divBdr>
          <w:divsChild>
            <w:div w:id="1614628295">
              <w:marLeft w:val="0"/>
              <w:marRight w:val="0"/>
              <w:marTop w:val="0"/>
              <w:marBottom w:val="0"/>
              <w:divBdr>
                <w:top w:val="none" w:sz="0" w:space="0" w:color="auto"/>
                <w:left w:val="none" w:sz="0" w:space="0" w:color="auto"/>
                <w:bottom w:val="none" w:sz="0" w:space="0" w:color="auto"/>
                <w:right w:val="none" w:sz="0" w:space="0" w:color="auto"/>
              </w:divBdr>
              <w:divsChild>
                <w:div w:id="1970892513">
                  <w:marLeft w:val="0"/>
                  <w:marRight w:val="0"/>
                  <w:marTop w:val="0"/>
                  <w:marBottom w:val="0"/>
                  <w:divBdr>
                    <w:top w:val="none" w:sz="0" w:space="0" w:color="auto"/>
                    <w:left w:val="none" w:sz="0" w:space="0" w:color="auto"/>
                    <w:bottom w:val="none" w:sz="0" w:space="0" w:color="auto"/>
                    <w:right w:val="none" w:sz="0" w:space="0" w:color="auto"/>
                  </w:divBdr>
                  <w:divsChild>
                    <w:div w:id="13444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1517">
      <w:bodyDiv w:val="1"/>
      <w:marLeft w:val="0"/>
      <w:marRight w:val="0"/>
      <w:marTop w:val="0"/>
      <w:marBottom w:val="0"/>
      <w:divBdr>
        <w:top w:val="none" w:sz="0" w:space="0" w:color="auto"/>
        <w:left w:val="none" w:sz="0" w:space="0" w:color="auto"/>
        <w:bottom w:val="none" w:sz="0" w:space="0" w:color="auto"/>
        <w:right w:val="none" w:sz="0" w:space="0" w:color="auto"/>
      </w:divBdr>
      <w:divsChild>
        <w:div w:id="1030033439">
          <w:marLeft w:val="0"/>
          <w:marRight w:val="0"/>
          <w:marTop w:val="0"/>
          <w:marBottom w:val="0"/>
          <w:divBdr>
            <w:top w:val="none" w:sz="0" w:space="0" w:color="auto"/>
            <w:left w:val="none" w:sz="0" w:space="0" w:color="auto"/>
            <w:bottom w:val="none" w:sz="0" w:space="0" w:color="auto"/>
            <w:right w:val="none" w:sz="0" w:space="0" w:color="auto"/>
          </w:divBdr>
          <w:divsChild>
            <w:div w:id="687368998">
              <w:marLeft w:val="0"/>
              <w:marRight w:val="0"/>
              <w:marTop w:val="0"/>
              <w:marBottom w:val="0"/>
              <w:divBdr>
                <w:top w:val="none" w:sz="0" w:space="0" w:color="auto"/>
                <w:left w:val="none" w:sz="0" w:space="0" w:color="auto"/>
                <w:bottom w:val="none" w:sz="0" w:space="0" w:color="auto"/>
                <w:right w:val="none" w:sz="0" w:space="0" w:color="auto"/>
              </w:divBdr>
              <w:divsChild>
                <w:div w:id="1886871583">
                  <w:marLeft w:val="0"/>
                  <w:marRight w:val="0"/>
                  <w:marTop w:val="0"/>
                  <w:marBottom w:val="0"/>
                  <w:divBdr>
                    <w:top w:val="none" w:sz="0" w:space="0" w:color="auto"/>
                    <w:left w:val="none" w:sz="0" w:space="0" w:color="auto"/>
                    <w:bottom w:val="none" w:sz="0" w:space="0" w:color="auto"/>
                    <w:right w:val="none" w:sz="0" w:space="0" w:color="auto"/>
                  </w:divBdr>
                  <w:divsChild>
                    <w:div w:id="18954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987697">
      <w:bodyDiv w:val="1"/>
      <w:marLeft w:val="0"/>
      <w:marRight w:val="0"/>
      <w:marTop w:val="0"/>
      <w:marBottom w:val="0"/>
      <w:divBdr>
        <w:top w:val="none" w:sz="0" w:space="0" w:color="auto"/>
        <w:left w:val="none" w:sz="0" w:space="0" w:color="auto"/>
        <w:bottom w:val="none" w:sz="0" w:space="0" w:color="auto"/>
        <w:right w:val="none" w:sz="0" w:space="0" w:color="auto"/>
      </w:divBdr>
    </w:div>
    <w:div w:id="1031151071">
      <w:bodyDiv w:val="1"/>
      <w:marLeft w:val="0"/>
      <w:marRight w:val="0"/>
      <w:marTop w:val="0"/>
      <w:marBottom w:val="0"/>
      <w:divBdr>
        <w:top w:val="none" w:sz="0" w:space="0" w:color="auto"/>
        <w:left w:val="none" w:sz="0" w:space="0" w:color="auto"/>
        <w:bottom w:val="none" w:sz="0" w:space="0" w:color="auto"/>
        <w:right w:val="none" w:sz="0" w:space="0" w:color="auto"/>
      </w:divBdr>
      <w:divsChild>
        <w:div w:id="339815475">
          <w:marLeft w:val="0"/>
          <w:marRight w:val="0"/>
          <w:marTop w:val="0"/>
          <w:marBottom w:val="0"/>
          <w:divBdr>
            <w:top w:val="none" w:sz="0" w:space="0" w:color="auto"/>
            <w:left w:val="none" w:sz="0" w:space="0" w:color="auto"/>
            <w:bottom w:val="none" w:sz="0" w:space="0" w:color="auto"/>
            <w:right w:val="none" w:sz="0" w:space="0" w:color="auto"/>
          </w:divBdr>
          <w:divsChild>
            <w:div w:id="180511638">
              <w:marLeft w:val="0"/>
              <w:marRight w:val="0"/>
              <w:marTop w:val="0"/>
              <w:marBottom w:val="0"/>
              <w:divBdr>
                <w:top w:val="none" w:sz="0" w:space="0" w:color="auto"/>
                <w:left w:val="none" w:sz="0" w:space="0" w:color="auto"/>
                <w:bottom w:val="none" w:sz="0" w:space="0" w:color="auto"/>
                <w:right w:val="none" w:sz="0" w:space="0" w:color="auto"/>
              </w:divBdr>
              <w:divsChild>
                <w:div w:id="1936664616">
                  <w:marLeft w:val="0"/>
                  <w:marRight w:val="0"/>
                  <w:marTop w:val="0"/>
                  <w:marBottom w:val="0"/>
                  <w:divBdr>
                    <w:top w:val="none" w:sz="0" w:space="0" w:color="auto"/>
                    <w:left w:val="none" w:sz="0" w:space="0" w:color="auto"/>
                    <w:bottom w:val="none" w:sz="0" w:space="0" w:color="auto"/>
                    <w:right w:val="none" w:sz="0" w:space="0" w:color="auto"/>
                  </w:divBdr>
                  <w:divsChild>
                    <w:div w:id="178376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89881">
      <w:bodyDiv w:val="1"/>
      <w:marLeft w:val="0"/>
      <w:marRight w:val="0"/>
      <w:marTop w:val="0"/>
      <w:marBottom w:val="0"/>
      <w:divBdr>
        <w:top w:val="none" w:sz="0" w:space="0" w:color="auto"/>
        <w:left w:val="none" w:sz="0" w:space="0" w:color="auto"/>
        <w:bottom w:val="none" w:sz="0" w:space="0" w:color="auto"/>
        <w:right w:val="none" w:sz="0" w:space="0" w:color="auto"/>
      </w:divBdr>
      <w:divsChild>
        <w:div w:id="1140459993">
          <w:marLeft w:val="0"/>
          <w:marRight w:val="0"/>
          <w:marTop w:val="0"/>
          <w:marBottom w:val="0"/>
          <w:divBdr>
            <w:top w:val="none" w:sz="0" w:space="0" w:color="auto"/>
            <w:left w:val="none" w:sz="0" w:space="0" w:color="auto"/>
            <w:bottom w:val="none" w:sz="0" w:space="0" w:color="auto"/>
            <w:right w:val="none" w:sz="0" w:space="0" w:color="auto"/>
          </w:divBdr>
          <w:divsChild>
            <w:div w:id="531653217">
              <w:marLeft w:val="0"/>
              <w:marRight w:val="0"/>
              <w:marTop w:val="0"/>
              <w:marBottom w:val="0"/>
              <w:divBdr>
                <w:top w:val="none" w:sz="0" w:space="0" w:color="auto"/>
                <w:left w:val="none" w:sz="0" w:space="0" w:color="auto"/>
                <w:bottom w:val="none" w:sz="0" w:space="0" w:color="auto"/>
                <w:right w:val="none" w:sz="0" w:space="0" w:color="auto"/>
              </w:divBdr>
              <w:divsChild>
                <w:div w:id="699472742">
                  <w:marLeft w:val="0"/>
                  <w:marRight w:val="0"/>
                  <w:marTop w:val="0"/>
                  <w:marBottom w:val="0"/>
                  <w:divBdr>
                    <w:top w:val="none" w:sz="0" w:space="0" w:color="auto"/>
                    <w:left w:val="none" w:sz="0" w:space="0" w:color="auto"/>
                    <w:bottom w:val="none" w:sz="0" w:space="0" w:color="auto"/>
                    <w:right w:val="none" w:sz="0" w:space="0" w:color="auto"/>
                  </w:divBdr>
                  <w:divsChild>
                    <w:div w:id="187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539133">
      <w:bodyDiv w:val="1"/>
      <w:marLeft w:val="0"/>
      <w:marRight w:val="0"/>
      <w:marTop w:val="0"/>
      <w:marBottom w:val="0"/>
      <w:divBdr>
        <w:top w:val="none" w:sz="0" w:space="0" w:color="auto"/>
        <w:left w:val="none" w:sz="0" w:space="0" w:color="auto"/>
        <w:bottom w:val="none" w:sz="0" w:space="0" w:color="auto"/>
        <w:right w:val="none" w:sz="0" w:space="0" w:color="auto"/>
      </w:divBdr>
      <w:divsChild>
        <w:div w:id="1080904699">
          <w:marLeft w:val="0"/>
          <w:marRight w:val="0"/>
          <w:marTop w:val="0"/>
          <w:marBottom w:val="0"/>
          <w:divBdr>
            <w:top w:val="none" w:sz="0" w:space="0" w:color="auto"/>
            <w:left w:val="none" w:sz="0" w:space="0" w:color="auto"/>
            <w:bottom w:val="none" w:sz="0" w:space="0" w:color="auto"/>
            <w:right w:val="none" w:sz="0" w:space="0" w:color="auto"/>
          </w:divBdr>
          <w:divsChild>
            <w:div w:id="409549009">
              <w:marLeft w:val="0"/>
              <w:marRight w:val="0"/>
              <w:marTop w:val="0"/>
              <w:marBottom w:val="0"/>
              <w:divBdr>
                <w:top w:val="none" w:sz="0" w:space="0" w:color="auto"/>
                <w:left w:val="none" w:sz="0" w:space="0" w:color="auto"/>
                <w:bottom w:val="none" w:sz="0" w:space="0" w:color="auto"/>
                <w:right w:val="none" w:sz="0" w:space="0" w:color="auto"/>
              </w:divBdr>
              <w:divsChild>
                <w:div w:id="1764497924">
                  <w:marLeft w:val="0"/>
                  <w:marRight w:val="0"/>
                  <w:marTop w:val="0"/>
                  <w:marBottom w:val="0"/>
                  <w:divBdr>
                    <w:top w:val="none" w:sz="0" w:space="0" w:color="auto"/>
                    <w:left w:val="none" w:sz="0" w:space="0" w:color="auto"/>
                    <w:bottom w:val="none" w:sz="0" w:space="0" w:color="auto"/>
                    <w:right w:val="none" w:sz="0" w:space="0" w:color="auto"/>
                  </w:divBdr>
                  <w:divsChild>
                    <w:div w:id="72406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39455">
      <w:bodyDiv w:val="1"/>
      <w:marLeft w:val="0"/>
      <w:marRight w:val="0"/>
      <w:marTop w:val="0"/>
      <w:marBottom w:val="0"/>
      <w:divBdr>
        <w:top w:val="none" w:sz="0" w:space="0" w:color="auto"/>
        <w:left w:val="none" w:sz="0" w:space="0" w:color="auto"/>
        <w:bottom w:val="none" w:sz="0" w:space="0" w:color="auto"/>
        <w:right w:val="none" w:sz="0" w:space="0" w:color="auto"/>
      </w:divBdr>
      <w:divsChild>
        <w:div w:id="1544832051">
          <w:marLeft w:val="0"/>
          <w:marRight w:val="0"/>
          <w:marTop w:val="0"/>
          <w:marBottom w:val="0"/>
          <w:divBdr>
            <w:top w:val="none" w:sz="0" w:space="0" w:color="auto"/>
            <w:left w:val="none" w:sz="0" w:space="0" w:color="auto"/>
            <w:bottom w:val="none" w:sz="0" w:space="0" w:color="auto"/>
            <w:right w:val="none" w:sz="0" w:space="0" w:color="auto"/>
          </w:divBdr>
          <w:divsChild>
            <w:div w:id="491068133">
              <w:marLeft w:val="0"/>
              <w:marRight w:val="0"/>
              <w:marTop w:val="0"/>
              <w:marBottom w:val="0"/>
              <w:divBdr>
                <w:top w:val="none" w:sz="0" w:space="0" w:color="auto"/>
                <w:left w:val="none" w:sz="0" w:space="0" w:color="auto"/>
                <w:bottom w:val="none" w:sz="0" w:space="0" w:color="auto"/>
                <w:right w:val="none" w:sz="0" w:space="0" w:color="auto"/>
              </w:divBdr>
              <w:divsChild>
                <w:div w:id="796870682">
                  <w:marLeft w:val="0"/>
                  <w:marRight w:val="0"/>
                  <w:marTop w:val="0"/>
                  <w:marBottom w:val="0"/>
                  <w:divBdr>
                    <w:top w:val="none" w:sz="0" w:space="0" w:color="auto"/>
                    <w:left w:val="none" w:sz="0" w:space="0" w:color="auto"/>
                    <w:bottom w:val="none" w:sz="0" w:space="0" w:color="auto"/>
                    <w:right w:val="none" w:sz="0" w:space="0" w:color="auto"/>
                  </w:divBdr>
                  <w:divsChild>
                    <w:div w:id="18546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2114</Words>
  <Characters>12051</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Michele Arena</cp:lastModifiedBy>
  <cp:revision>19</cp:revision>
  <dcterms:created xsi:type="dcterms:W3CDTF">2025-04-28T08:43:00Z</dcterms:created>
  <dcterms:modified xsi:type="dcterms:W3CDTF">2026-04-09T07:50:00Z</dcterms:modified>
</cp:coreProperties>
</file>